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CA5067" w:rsidRPr="00CA5067" w:rsidTr="00CA5067">
        <w:trPr>
          <w:tblCellSpacing w:w="15" w:type="dxa"/>
        </w:trPr>
        <w:tc>
          <w:tcPr>
            <w:tcW w:w="5000" w:type="pct"/>
            <w:vAlign w:val="center"/>
            <w:hideMark/>
          </w:tcPr>
          <w:p w:rsidR="00CA5067" w:rsidRPr="00CA5067" w:rsidRDefault="00CA5067" w:rsidP="00CA5067">
            <w:pPr>
              <w:spacing w:after="0" w:line="240" w:lineRule="auto"/>
              <w:rPr>
                <w:rFonts w:ascii="Helvetica" w:eastAsia="Times New Roman" w:hAnsi="Helvetica" w:cs="Helvetica"/>
                <w:color w:val="669900"/>
                <w:sz w:val="27"/>
                <w:szCs w:val="27"/>
                <w:lang w:eastAsia="sk-SK"/>
              </w:rPr>
            </w:pPr>
            <w:r w:rsidRPr="00CA5067">
              <w:rPr>
                <w:rFonts w:ascii="Helvetica" w:eastAsia="Times New Roman" w:hAnsi="Helvetica" w:cs="Helvetica"/>
                <w:color w:val="669900"/>
                <w:sz w:val="27"/>
                <w:szCs w:val="27"/>
                <w:lang w:eastAsia="sk-SK"/>
              </w:rPr>
              <w:t xml:space="preserve">ÚVZ SR: Všetky prijaté opatrenia v súvislosti s ochorením COVID-19 (nosenie rúšok, činnosť prevádzok obchodov a služieb, návštevy v nemocniciach, svadobné, pohrebné obrady a pod.) </w:t>
            </w:r>
          </w:p>
        </w:tc>
        <w:tc>
          <w:tcPr>
            <w:tcW w:w="5000" w:type="pct"/>
            <w:vAlign w:val="center"/>
            <w:hideMark/>
          </w:tcPr>
          <w:p w:rsidR="00CA5067" w:rsidRPr="00CA5067" w:rsidRDefault="00CA5067" w:rsidP="00CA5067">
            <w:pPr>
              <w:spacing w:after="0" w:line="240" w:lineRule="auto"/>
              <w:jc w:val="right"/>
              <w:rPr>
                <w:rFonts w:ascii="Helvetica" w:eastAsia="Times New Roman" w:hAnsi="Helvetica" w:cs="Helvetica"/>
                <w:color w:val="333333"/>
                <w:sz w:val="18"/>
                <w:szCs w:val="18"/>
                <w:lang w:eastAsia="sk-SK"/>
              </w:rPr>
            </w:pPr>
            <w:r w:rsidRPr="00CA5067">
              <w:rPr>
                <w:rFonts w:ascii="Helvetica" w:eastAsia="Times New Roman"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CA5067" w:rsidRPr="00CA5067" w:rsidRDefault="00CA5067" w:rsidP="00CA5067">
            <w:pPr>
              <w:spacing w:after="0" w:line="240" w:lineRule="auto"/>
              <w:jc w:val="right"/>
              <w:rPr>
                <w:rFonts w:ascii="Helvetica" w:eastAsia="Times New Roman" w:hAnsi="Helvetica" w:cs="Helvetica"/>
                <w:color w:val="333333"/>
                <w:sz w:val="18"/>
                <w:szCs w:val="18"/>
                <w:lang w:eastAsia="sk-SK"/>
              </w:rPr>
            </w:pPr>
            <w:r w:rsidRPr="00CA5067">
              <w:rPr>
                <w:rFonts w:ascii="Helvetica" w:eastAsia="Times New Roman"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CA5067" w:rsidRPr="00CA5067" w:rsidRDefault="00CA5067" w:rsidP="00CA5067">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CA5067" w:rsidRPr="00CA5067" w:rsidTr="00CA5067">
        <w:trPr>
          <w:tblCellSpacing w:w="15" w:type="dxa"/>
        </w:trPr>
        <w:tc>
          <w:tcPr>
            <w:tcW w:w="0" w:type="auto"/>
            <w:hideMark/>
          </w:tcPr>
          <w:p w:rsidR="00CA5067" w:rsidRPr="00CA5067" w:rsidRDefault="00CA5067" w:rsidP="00CA5067">
            <w:pPr>
              <w:spacing w:after="0" w:line="240" w:lineRule="auto"/>
              <w:rPr>
                <w:rFonts w:ascii="Arial" w:eastAsia="Times New Roman" w:hAnsi="Arial" w:cs="Arial"/>
                <w:color w:val="999999"/>
                <w:sz w:val="14"/>
                <w:szCs w:val="14"/>
                <w:lang w:eastAsia="sk-SK"/>
              </w:rPr>
            </w:pPr>
            <w:r w:rsidRPr="00CA5067">
              <w:rPr>
                <w:rFonts w:ascii="Arial" w:eastAsia="Times New Roman" w:hAnsi="Arial" w:cs="Arial"/>
                <w:color w:val="999999"/>
                <w:sz w:val="14"/>
                <w:szCs w:val="14"/>
                <w:lang w:eastAsia="sk-SK"/>
              </w:rPr>
              <w:t xml:space="preserve">Piatok, 03 Apríl 2020 14:00 </w:t>
            </w:r>
          </w:p>
        </w:tc>
      </w:tr>
      <w:tr w:rsidR="00CA5067" w:rsidRPr="00CA5067" w:rsidTr="00CA5067">
        <w:trPr>
          <w:tblCellSpacing w:w="15" w:type="dxa"/>
        </w:trPr>
        <w:tc>
          <w:tcPr>
            <w:tcW w:w="0" w:type="auto"/>
            <w:hideMark/>
          </w:tcPr>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shd w:val="clear" w:color="auto" w:fill="FFFF00"/>
                <w:lang w:eastAsia="sk-SK"/>
              </w:rPr>
              <w:t>Aktualizované dňa 19.5.2020 o zmeny v opatreniach platné od 20.5.2020 (nosenie rúšok v exteriéri, ďalšie uvoľňovanie činnosti prevádzok obchodov a služieb, organizovanie hromadných podujatí.</w:t>
            </w:r>
            <w:r w:rsidRPr="00CA5067">
              <w:rPr>
                <w:rFonts w:ascii="Arial" w:eastAsia="Times New Roman" w:hAnsi="Arial" w:cs="Arial"/>
                <w:b/>
                <w:bCs/>
                <w:color w:val="333333"/>
                <w:sz w:val="20"/>
                <w:szCs w:val="20"/>
                <w:u w:val="single"/>
                <w:shd w:val="clear" w:color="auto" w:fill="FFFF00"/>
                <w:lang w:eastAsia="sk-SK"/>
              </w:rPr>
              <w:br/>
            </w:r>
            <w:r w:rsidRPr="00CA5067">
              <w:rPr>
                <w:rFonts w:ascii="Arial" w:eastAsia="Times New Roman" w:hAnsi="Arial" w:cs="Arial"/>
                <w:b/>
                <w:bCs/>
                <w:color w:val="333333"/>
                <w:szCs w:val="24"/>
                <w:u w:val="single"/>
                <w:lang w:eastAsia="sk-SK"/>
              </w:rPr>
              <w:br/>
              <w:t>Karanténa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Pre osoby prichádzajúce zo zahraničia sa vzťahuje povinnosť štátnej karantény. Výnimky za jasne stanovených pravidiel platia pre viaceré skupiny. </w:t>
            </w:r>
            <w:r w:rsidRPr="00CA5067">
              <w:rPr>
                <w:rFonts w:ascii="Arial" w:eastAsia="Times New Roman" w:hAnsi="Arial" w:cs="Arial"/>
                <w:b/>
                <w:bCs/>
                <w:color w:val="333333"/>
                <w:sz w:val="20"/>
                <w:szCs w:val="20"/>
                <w:lang w:eastAsia="sk-SK"/>
              </w:rPr>
              <w:t xml:space="preserve">Podrobnosti </w:t>
            </w:r>
            <w:hyperlink r:id="rId9" w:tgtFrame="_blank" w:history="1">
              <w:r w:rsidRPr="00CA5067">
                <w:rPr>
                  <w:rFonts w:ascii="Arial" w:eastAsia="Times New Roman" w:hAnsi="Arial" w:cs="Arial"/>
                  <w:b/>
                  <w:bCs/>
                  <w:color w:val="135CAE"/>
                  <w:sz w:val="20"/>
                  <w:szCs w:val="20"/>
                  <w:u w:val="single"/>
                  <w:lang w:eastAsia="sk-SK"/>
                </w:rPr>
                <w:t>nájdete tu</w:t>
              </w:r>
            </w:hyperlink>
            <w:r w:rsidRPr="00CA5067">
              <w:rPr>
                <w:rFonts w:ascii="Arial" w:eastAsia="Times New Roman" w:hAnsi="Arial" w:cs="Arial"/>
                <w:b/>
                <w:bCs/>
                <w:color w:val="333333"/>
                <w:sz w:val="20"/>
                <w:szCs w:val="20"/>
                <w:lang w:eastAsia="sk-SK"/>
              </w:rPr>
              <w:t xml:space="preserve">. </w:t>
            </w:r>
            <w:r w:rsidRPr="00CA5067">
              <w:rPr>
                <w:rFonts w:ascii="Arial" w:eastAsia="Times New Roman" w:hAnsi="Arial" w:cs="Arial"/>
                <w:color w:val="333333"/>
                <w:sz w:val="20"/>
                <w:szCs w:val="20"/>
                <w:lang w:eastAsia="sk-SK"/>
              </w:rPr>
              <w:t xml:space="preserve">Vzor potvrdenia o výkone zamestnania </w:t>
            </w:r>
            <w:hyperlink r:id="rId10" w:history="1">
              <w:r w:rsidRPr="00CA5067">
                <w:rPr>
                  <w:rFonts w:ascii="Arial" w:eastAsia="Times New Roman" w:hAnsi="Arial" w:cs="Arial"/>
                  <w:b/>
                  <w:bCs/>
                  <w:color w:val="135CAE"/>
                  <w:sz w:val="20"/>
                  <w:szCs w:val="20"/>
                  <w:u w:val="single"/>
                  <w:lang w:eastAsia="sk-SK"/>
                </w:rPr>
                <w:t>nájdete tu</w:t>
              </w:r>
            </w:hyperlink>
            <w:r w:rsidRPr="00CA5067">
              <w:rPr>
                <w:rFonts w:ascii="Arial" w:eastAsia="Times New Roman" w:hAnsi="Arial" w:cs="Arial"/>
                <w:b/>
                <w:bCs/>
                <w:color w:val="333333"/>
                <w:sz w:val="20"/>
                <w:szCs w:val="20"/>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Rúška: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Pre všetkých ľudí platí povinnosť mať na verejnosti zakryté ústa a nos rúškom, šatkou alebo šálom. Táto povinnosť sa nevzťahuje na deti do dvoch rokov, osoby so závažnou poruchou </w:t>
            </w:r>
            <w:proofErr w:type="spellStart"/>
            <w:r w:rsidRPr="00CA5067">
              <w:rPr>
                <w:rFonts w:ascii="Arial" w:eastAsia="Times New Roman" w:hAnsi="Arial" w:cs="Arial"/>
                <w:color w:val="333333"/>
                <w:sz w:val="20"/>
                <w:szCs w:val="20"/>
                <w:lang w:eastAsia="sk-SK"/>
              </w:rPr>
              <w:t>autistického</w:t>
            </w:r>
            <w:proofErr w:type="spellEnd"/>
            <w:r w:rsidRPr="00CA5067">
              <w:rPr>
                <w:rFonts w:ascii="Arial" w:eastAsia="Times New Roman" w:hAnsi="Arial" w:cs="Arial"/>
                <w:color w:val="333333"/>
                <w:sz w:val="20"/>
                <w:szCs w:val="20"/>
                <w:lang w:eastAsia="sk-SK"/>
              </w:rPr>
              <w:t xml:space="preserve"> spektra, vodičov MHD v uzavretých kabínach a ďalších. </w:t>
            </w:r>
            <w:hyperlink r:id="rId11" w:tgtFrame="_blank" w:history="1">
              <w:r w:rsidRPr="00CA5067">
                <w:rPr>
                  <w:rFonts w:ascii="Arial" w:eastAsia="Times New Roman" w:hAnsi="Arial" w:cs="Arial"/>
                  <w:b/>
                  <w:bCs/>
                  <w:color w:val="135CAE"/>
                  <w:sz w:val="20"/>
                  <w:szCs w:val="20"/>
                  <w:u w:val="single"/>
                  <w:lang w:eastAsia="sk-SK"/>
                </w:rPr>
                <w:t>Podrobnosti tu</w:t>
              </w:r>
            </w:hyperlink>
            <w:r w:rsidRPr="00CA5067">
              <w:rPr>
                <w:rFonts w:ascii="Arial" w:eastAsia="Times New Roman" w:hAnsi="Arial" w:cs="Arial"/>
                <w:color w:val="333333"/>
                <w:sz w:val="20"/>
                <w:szCs w:val="20"/>
                <w:u w:val="single"/>
                <w:lang w:eastAsia="sk-SK"/>
              </w:rPr>
              <w:t xml:space="preserve">, </w:t>
            </w:r>
            <w:r w:rsidRPr="00CA5067">
              <w:rPr>
                <w:rFonts w:ascii="Arial" w:eastAsia="Times New Roman" w:hAnsi="Arial" w:cs="Arial"/>
                <w:b/>
                <w:bCs/>
                <w:color w:val="333333"/>
                <w:sz w:val="20"/>
                <w:szCs w:val="20"/>
                <w:u w:val="single"/>
                <w:lang w:eastAsia="sk-SK"/>
              </w:rPr>
              <w:t xml:space="preserve">aktualizácia opatrenia </w:t>
            </w:r>
            <w:hyperlink r:id="rId12" w:history="1">
              <w:r w:rsidRPr="00CA5067">
                <w:rPr>
                  <w:rFonts w:ascii="Arial" w:eastAsia="Times New Roman" w:hAnsi="Arial" w:cs="Arial"/>
                  <w:b/>
                  <w:bCs/>
                  <w:color w:val="135CAE"/>
                  <w:sz w:val="20"/>
                  <w:szCs w:val="20"/>
                  <w:u w:val="single"/>
                  <w:lang w:eastAsia="sk-SK"/>
                </w:rPr>
                <w:t>o výnimku pre umelcov tu</w:t>
              </w:r>
            </w:hyperlink>
            <w:r w:rsidRPr="00CA5067">
              <w:rPr>
                <w:rFonts w:ascii="Arial" w:eastAsia="Times New Roman" w:hAnsi="Arial" w:cs="Arial"/>
                <w:color w:val="333333"/>
                <w:sz w:val="20"/>
                <w:szCs w:val="20"/>
                <w:u w:val="single"/>
                <w:lang w:eastAsia="sk-SK"/>
              </w:rPr>
              <w:t xml:space="preserve"> a ďalšiu aktualizáciu, ktorá opatrenia zmierňuje, </w:t>
            </w:r>
            <w:hyperlink r:id="rId13" w:history="1">
              <w:r w:rsidRPr="00CA5067">
                <w:rPr>
                  <w:rFonts w:ascii="Arial" w:eastAsia="Times New Roman" w:hAnsi="Arial" w:cs="Arial"/>
                  <w:b/>
                  <w:bCs/>
                  <w:color w:val="135CAE"/>
                  <w:sz w:val="20"/>
                  <w:szCs w:val="20"/>
                  <w:u w:val="single"/>
                  <w:lang w:eastAsia="sk-SK"/>
                </w:rPr>
                <w:t>nájdete tu</w:t>
              </w:r>
            </w:hyperlink>
            <w:r w:rsidRPr="00CA5067">
              <w:rPr>
                <w:rFonts w:ascii="Arial" w:eastAsia="Times New Roman" w:hAnsi="Arial" w:cs="Arial"/>
                <w:color w:val="333333"/>
                <w:sz w:val="20"/>
                <w:szCs w:val="20"/>
                <w:u w:val="single"/>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Činnosť obchodov a prevádzok:</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Činnosťou obchodov a prevádzok sa zaoberá </w:t>
            </w:r>
            <w:hyperlink r:id="rId14" w:tgtFrame="_blank" w:history="1">
              <w:r w:rsidRPr="00CA5067">
                <w:rPr>
                  <w:rFonts w:ascii="Arial" w:eastAsia="Times New Roman" w:hAnsi="Arial" w:cs="Arial"/>
                  <w:b/>
                  <w:bCs/>
                  <w:color w:val="135CAE"/>
                  <w:sz w:val="20"/>
                  <w:szCs w:val="20"/>
                  <w:u w:val="single"/>
                  <w:lang w:eastAsia="sk-SK"/>
                </w:rPr>
                <w:t>nasledovné opatrenie.</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Z opatrenia možno v skratke konštatovať nasledovné:</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Predajne</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Otvorené môžu byť za dodržiavania </w:t>
            </w:r>
            <w:proofErr w:type="spellStart"/>
            <w:r w:rsidRPr="00CA5067">
              <w:rPr>
                <w:rFonts w:ascii="Arial" w:eastAsia="Times New Roman" w:hAnsi="Arial" w:cs="Arial"/>
                <w:color w:val="333333"/>
                <w:sz w:val="20"/>
                <w:szCs w:val="20"/>
                <w:lang w:eastAsia="sk-SK"/>
              </w:rPr>
              <w:t>protiepidemických</w:t>
            </w:r>
            <w:proofErr w:type="spellEnd"/>
            <w:r w:rsidRPr="00CA5067">
              <w:rPr>
                <w:rFonts w:ascii="Arial" w:eastAsia="Times New Roman" w:hAnsi="Arial" w:cs="Arial"/>
                <w:color w:val="333333"/>
                <w:sz w:val="20"/>
                <w:szCs w:val="20"/>
                <w:lang w:eastAsia="sk-SK"/>
              </w:rPr>
              <w:t xml:space="preserve"> opatrení všetky maloobchodné predajne vrátane prevádzok v obchodných centrách.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Obchodné centrá</w:t>
            </w:r>
          </w:p>
          <w:p w:rsidR="00CA5067" w:rsidRPr="00CA5067" w:rsidRDefault="00CA5067" w:rsidP="00CA5067">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 obchodných centrách môžu byť otvorené všetky prevádzky s výnimkou vnútorných detských kútikov.</w:t>
            </w:r>
          </w:p>
          <w:p w:rsidR="00CA5067" w:rsidRPr="00CA5067" w:rsidRDefault="00CA5067" w:rsidP="00CA5067">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Musia zabezpečiť nefunkčnosť prístrojov, ktoré vytvárajú aerosól (napr. sušiče rúk),</w:t>
            </w:r>
          </w:p>
          <w:p w:rsidR="00CA5067" w:rsidRPr="00CA5067" w:rsidRDefault="00CA5067" w:rsidP="00CA5067">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Hygienické zariadenia prevádzky musia byť vybavené tekutým mydlom a papierovými utierkami. Dezinfikovať sa musia každú hodinu.</w:t>
            </w:r>
          </w:p>
          <w:p w:rsidR="00CA5067" w:rsidRPr="00CA5067" w:rsidRDefault="00CA5067" w:rsidP="00CA5067">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 foyeroch budú zrušené všetky miesta na sedenie (prenosné budú odstránené, pevné ohradené páskou).</w:t>
            </w:r>
          </w:p>
          <w:p w:rsidR="00CA5067" w:rsidRPr="00CA5067" w:rsidRDefault="00CA5067" w:rsidP="00CA5067">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 priestoroch určených na konzumáciu pokrmov alebo nápojov platia podmienky pre prevádzky verejného stravovania.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Služby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Naďalej sú zatvorené nočné kluby a kasína, rovnako ako aj prevádzky poskytujúce služby wellness (sauny, </w:t>
            </w:r>
            <w:proofErr w:type="spellStart"/>
            <w:r w:rsidRPr="00CA5067">
              <w:rPr>
                <w:rFonts w:ascii="Arial" w:eastAsia="Times New Roman" w:hAnsi="Arial" w:cs="Arial"/>
                <w:color w:val="333333"/>
                <w:sz w:val="20"/>
                <w:szCs w:val="20"/>
                <w:lang w:eastAsia="sk-SK"/>
              </w:rPr>
              <w:t>vírivky</w:t>
            </w:r>
            <w:proofErr w:type="spellEnd"/>
            <w:r w:rsidRPr="00CA5067">
              <w:rPr>
                <w:rFonts w:ascii="Arial" w:eastAsia="Times New Roman" w:hAnsi="Arial" w:cs="Arial"/>
                <w:color w:val="333333"/>
                <w:sz w:val="20"/>
                <w:szCs w:val="20"/>
                <w:lang w:eastAsia="sk-SK"/>
              </w:rPr>
              <w:t xml:space="preserve">, zábaly), </w:t>
            </w:r>
            <w:proofErr w:type="spellStart"/>
            <w:r w:rsidRPr="00CA5067">
              <w:rPr>
                <w:rFonts w:ascii="Arial" w:eastAsia="Times New Roman" w:hAnsi="Arial" w:cs="Arial"/>
                <w:color w:val="333333"/>
                <w:sz w:val="20"/>
                <w:szCs w:val="20"/>
                <w:lang w:eastAsia="sk-SK"/>
              </w:rPr>
              <w:t>kryokomory</w:t>
            </w:r>
            <w:proofErr w:type="spellEnd"/>
            <w:r w:rsidRPr="00CA5067">
              <w:rPr>
                <w:rFonts w:ascii="Arial" w:eastAsia="Times New Roman" w:hAnsi="Arial" w:cs="Arial"/>
                <w:color w:val="333333"/>
                <w:sz w:val="20"/>
                <w:szCs w:val="20"/>
                <w:lang w:eastAsia="sk-SK"/>
              </w:rPr>
              <w:t xml:space="preserve">, soľné jaskyne, </w:t>
            </w:r>
            <w:proofErr w:type="spellStart"/>
            <w:r w:rsidRPr="00CA5067">
              <w:rPr>
                <w:rFonts w:ascii="Arial" w:eastAsia="Times New Roman" w:hAnsi="Arial" w:cs="Arial"/>
                <w:color w:val="333333"/>
                <w:sz w:val="20"/>
                <w:szCs w:val="20"/>
                <w:lang w:eastAsia="sk-SK"/>
              </w:rPr>
              <w:t>hydromasáže</w:t>
            </w:r>
            <w:proofErr w:type="spellEnd"/>
            <w:r w:rsidRPr="00CA5067">
              <w:rPr>
                <w:rFonts w:ascii="Arial" w:eastAsia="Times New Roman" w:hAnsi="Arial" w:cs="Arial"/>
                <w:color w:val="333333"/>
                <w:sz w:val="20"/>
                <w:szCs w:val="20"/>
                <w:lang w:eastAsia="sk-SK"/>
              </w:rPr>
              <w:t xml:space="preserve"> a ďalšie mokré procedúry. Pre verejnosť sú zatvorené aj umelé a prírodné organizované kúpaliská, vnútorné športoviská a fitness centrá.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Otvorené môžu byť:</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prírodné liečebné kúpele a liečebne na základe návrhu lekára</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vonkajšie športoviská bez otvorených šatní, bez prítomnosti obecenstva</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vnútorné športoviská, umelé kúpaliská (plavárne) len pre športové kluby</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zariadenia sociálnych služieb, zariadenia sociálnoprávnej ochrany detí a sociálnej kurately a špeciálnych výchovných zariadení</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prevádzky kaderníctiev, holičstiev, kozmetiky, </w:t>
            </w:r>
            <w:proofErr w:type="spellStart"/>
            <w:r w:rsidRPr="00CA5067">
              <w:rPr>
                <w:rFonts w:ascii="Arial" w:eastAsia="Times New Roman" w:hAnsi="Arial" w:cs="Arial"/>
                <w:color w:val="333333"/>
                <w:sz w:val="20"/>
                <w:szCs w:val="20"/>
                <w:lang w:eastAsia="sk-SK"/>
              </w:rPr>
              <w:t>tetovacie</w:t>
            </w:r>
            <w:proofErr w:type="spellEnd"/>
            <w:r w:rsidRPr="00CA5067">
              <w:rPr>
                <w:rFonts w:ascii="Arial" w:eastAsia="Times New Roman" w:hAnsi="Arial" w:cs="Arial"/>
                <w:color w:val="333333"/>
                <w:sz w:val="20"/>
                <w:szCs w:val="20"/>
                <w:lang w:eastAsia="sk-SK"/>
              </w:rPr>
              <w:t xml:space="preserve"> salóny, služby nastreľovania náušníc, </w:t>
            </w:r>
            <w:proofErr w:type="spellStart"/>
            <w:r w:rsidRPr="00CA5067">
              <w:rPr>
                <w:rFonts w:ascii="Arial" w:eastAsia="Times New Roman" w:hAnsi="Arial" w:cs="Arial"/>
                <w:color w:val="333333"/>
                <w:sz w:val="20"/>
                <w:szCs w:val="20"/>
                <w:lang w:eastAsia="sk-SK"/>
              </w:rPr>
              <w:t>piercing</w:t>
            </w:r>
            <w:proofErr w:type="spellEnd"/>
            <w:r w:rsidRPr="00CA5067">
              <w:rPr>
                <w:rFonts w:ascii="Arial" w:eastAsia="Times New Roman" w:hAnsi="Arial" w:cs="Arial"/>
                <w:color w:val="333333"/>
                <w:sz w:val="20"/>
                <w:szCs w:val="20"/>
                <w:lang w:eastAsia="sk-SK"/>
              </w:rPr>
              <w:t xml:space="preserve">, manikúry, pedikúry, soláriá, masáže (okrem mokrých procedúr – napr. </w:t>
            </w:r>
            <w:proofErr w:type="spellStart"/>
            <w:r w:rsidRPr="00CA5067">
              <w:rPr>
                <w:rFonts w:ascii="Arial" w:eastAsia="Times New Roman" w:hAnsi="Arial" w:cs="Arial"/>
                <w:color w:val="333333"/>
                <w:sz w:val="20"/>
                <w:szCs w:val="20"/>
                <w:lang w:eastAsia="sk-SK"/>
              </w:rPr>
              <w:t>hydromasáže</w:t>
            </w:r>
            <w:proofErr w:type="spellEnd"/>
            <w:r w:rsidRPr="00CA5067">
              <w:rPr>
                <w:rFonts w:ascii="Arial" w:eastAsia="Times New Roman" w:hAnsi="Arial" w:cs="Arial"/>
                <w:color w:val="333333"/>
                <w:sz w:val="20"/>
                <w:szCs w:val="20"/>
                <w:lang w:eastAsia="sk-SK"/>
              </w:rPr>
              <w:t>). Pri masážach je povolené používanie olejov, krémov a gélov.</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vonkajšie priestory zoologických záhrad a botanických záhrad a prevádzky v ich priestoroch (napr. stánky so suvenírmi alebo občerstvením)</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vonkajšie a vnútorné turistické atrakcie (nie vnútorné priestory ZOO a botanických záhrad)</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múzeá, galérie, knižnice a výstavné siene</w:t>
            </w:r>
          </w:p>
          <w:p w:rsidR="00CA5067" w:rsidRPr="00CA5067" w:rsidRDefault="00CA5067" w:rsidP="00CA5067">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zariadenia, v ktorých sa prevádzkuje individuálne vyučovanie s jedným žiakom.</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lastRenderedPageBreak/>
              <w:br/>
              <w:t>Opatrenia v otvorených obchodoch:</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Obchody môžu vpustiť do svojich priestorov len zákazníkov so zakrytým nosom a ústami – rúškom, šatkou, šálom a podobne. Táto povinnosť sa nevzťahuje na čas potrebný na konzumáciu nápojov a pokrmov v prevádzkach verejného stravovania.</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Pri vchode do prevádzky aplikovať dezinfekciu na ruky alebo poskytnúť jednorazové rukavice.</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Zachovávať odstupy osôb minimálne 2 metre</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Počet nakupujúcich v prevádzke v jednom okamihu nesmie prekročiť koncentráciu jeden nakupujúci na 15 m2 z predajnej plochy prevádzky; táto podmienka sa nevzťahuje na deti</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Na všetky vstupy do prevádzky musia obchody viditeľne umiestniť oznam o povinnosti dodržiavať vyššie uvedené hygienické opatrenia a oznam o maximálnom počte zákazníkov v jednom okamihu.</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Vykonávať časté vetranie priestorov prevádzky a pravidelne vykonávať dezinfekciu dotykových plôch, kľučiek, nákupných vozíkov a košíkov</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Zabezpečiť umývanie podláh každý deň na vlhko</w:t>
            </w:r>
          </w:p>
          <w:p w:rsidR="00CA5067" w:rsidRPr="00CA5067" w:rsidRDefault="00CA5067" w:rsidP="00CA5067">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Od pondelka do piatka je v predajniach potravín a drogérie od 9:00 do 11:00 vyhradený nákupný čas pre seniorov nad 65 rokov, ktorí sú najviac ohrozenou skupinou ochorením COVID-19.</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Opatrenia v reštauráciách:</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Sú obdobné ako opatrenia v obchodoch, navyše:</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zákazníci musia nosiť rúška, ktoré si však môžu zložiť na čas potrebný na konzumáciu nápojov a jedál</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medzi stolmi musí byť odstup aspoň dva metre</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 jedným stolom môžu sedieť najviac dvaja ľudia, alebo rodičia s deťmi; pri jednom stole môžu sedieť aj viacerí ľudia, ak sa zabezpečí odstup minimálne 2 metre</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personál musí nosiť rúška a medzi obsluhou jednotlivých stolov si dezinfikovať ruky</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 každom zákazníkovi sa musia dezinfikovať stoly a stoličky</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hygienické zariadenia musia byť vybavené tekutým mydlom a papierovými utierkami, sušiče rúk musia byť znefunkčnené, keďže vytvárajú aerosól; hygienické zariadenia sa musia dezinfikovať každú hodinu</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otvorené môžu mať od 6:00 do 22:00</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umytý riad neutierať textilným utierkami ale uložiť do zariadenia na odkvapkanie riadu (na prípadné dosušenie/leštenie používať jednorazové papierové utierky),</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ručné umývanie kuchynského riadu v súčasnej epidemiologickej situácii v prevádzkach verejného stravovania je zakázané.</w:t>
            </w:r>
          </w:p>
          <w:p w:rsidR="00CA5067" w:rsidRPr="00CA5067" w:rsidRDefault="00CA5067" w:rsidP="00CA5067">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Príbor by nemal byť voľne dostupný pre zákazníkov na stoloch, ale mal by byť prinesený personálom k pokrmu zabalený do papierovej vreckovky. Ak prevádzka verejného stravovania nevie splniť požiadavky na strojové umývanie riadu, ÚVZ SR odporúča používanie nevratných obalov na podávanie pokrmov a nápojov.</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Opatrenia pre hotely a ubytovne:</w:t>
            </w:r>
          </w:p>
          <w:p w:rsidR="00CA5067" w:rsidRPr="00CA5067" w:rsidRDefault="00CA5067" w:rsidP="00CA506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môžu ubytovávať aj krátkodobo, avšak len v izbách s vlastnou kúpeľňou a WC</w:t>
            </w:r>
          </w:p>
          <w:p w:rsidR="00CA5067" w:rsidRPr="00CA5067" w:rsidRDefault="00CA5067" w:rsidP="00CA506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 každom ubytovanom hosťovi musí byť izba voľná minimálne 24 hodín</w:t>
            </w:r>
          </w:p>
          <w:p w:rsidR="00CA5067" w:rsidRPr="00CA5067" w:rsidRDefault="00CA5067" w:rsidP="00CA5067">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zatvorené musia byť wellness a fitness centrá, bazény a iné vnútorné priestory voľnočasových aktivít v priestoroch ubytovacích zariadení</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Opatrenia pre taxislužby:</w:t>
            </w:r>
          </w:p>
          <w:p w:rsidR="00CA5067" w:rsidRPr="00CA5067" w:rsidRDefault="00CA5067" w:rsidP="00CA506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vodiči aj cestujúci musia mať na tvári rúško alebo iným spôsobom prekryté horné dýchacie cesty</w:t>
            </w:r>
          </w:p>
          <w:p w:rsidR="00CA5067" w:rsidRPr="00CA5067" w:rsidRDefault="00CA5067" w:rsidP="00CA506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cestujúci musia sedieť na zadných sedadlách, maximálne dvaja</w:t>
            </w:r>
          </w:p>
          <w:p w:rsidR="00CA5067" w:rsidRPr="00CA5067" w:rsidRDefault="00CA5067" w:rsidP="00CA506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odporúčame zabezpečiť vhodné oddelenie priestorov vodiča od priestoru pre cestujúceho, ktoré zabráni prieniku aerosólu medzi týmito priestormi</w:t>
            </w:r>
          </w:p>
          <w:p w:rsidR="00CA5067" w:rsidRPr="00CA5067" w:rsidRDefault="00CA5067" w:rsidP="00CA506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 každom zákazníkovi absolvovať prestávku minimálne 15 minút</w:t>
            </w:r>
          </w:p>
          <w:p w:rsidR="00CA5067" w:rsidRPr="00CA5067" w:rsidRDefault="00CA5067" w:rsidP="00CA506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po každom zákazníkovi vykonať dezinfekciu priestoru pre zákazníkov dezinfekčným prostriedkom s </w:t>
            </w:r>
            <w:proofErr w:type="spellStart"/>
            <w:r w:rsidRPr="00CA5067">
              <w:rPr>
                <w:rFonts w:ascii="Arial" w:eastAsia="Times New Roman" w:hAnsi="Arial" w:cs="Arial"/>
                <w:color w:val="333333"/>
                <w:sz w:val="20"/>
                <w:szCs w:val="20"/>
                <w:lang w:eastAsia="sk-SK"/>
              </w:rPr>
              <w:t>virucídnym</w:t>
            </w:r>
            <w:proofErr w:type="spellEnd"/>
            <w:r w:rsidRPr="00CA5067">
              <w:rPr>
                <w:rFonts w:ascii="Arial" w:eastAsia="Times New Roman" w:hAnsi="Arial" w:cs="Arial"/>
                <w:color w:val="333333"/>
                <w:sz w:val="20"/>
                <w:szCs w:val="20"/>
                <w:lang w:eastAsia="sk-SK"/>
              </w:rPr>
              <w:t xml:space="preserve"> účinkom</w:t>
            </w:r>
          </w:p>
          <w:p w:rsidR="00CA5067" w:rsidRPr="00CA5067" w:rsidRDefault="00CA5067" w:rsidP="00CA5067">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lastRenderedPageBreak/>
              <w:t>klimatizácia v priestore pre zákazníka musí byť vypnutá</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Služby starostlivosti o ľudské telo:</w:t>
            </w:r>
          </w:p>
          <w:p w:rsidR="00CA5067" w:rsidRPr="00CA5067" w:rsidRDefault="00CA5067" w:rsidP="00CA506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zamestnanci týchto prevádzok musia mať tvárový štít alebo ochranné okuliare, to sa netýka zamestnancov solárií</w:t>
            </w:r>
          </w:p>
          <w:p w:rsidR="00CA5067" w:rsidRPr="00CA5067" w:rsidRDefault="00CA5067" w:rsidP="00CA506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medzi jednotlivými zákazníkmi treba vydezinfikovať pracovné miesto (stoly, kreslá, umývadlá), tomu treba prispôsobiť aj harmonogram prevádzky</w:t>
            </w:r>
          </w:p>
          <w:p w:rsidR="00CA5067" w:rsidRPr="00CA5067" w:rsidRDefault="00CA5067" w:rsidP="00CA5067">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zákazník pri ošetrovaní tváre, strihaní, umývaní vlasov nemusí nosiť rúško</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Autoškoly:</w:t>
            </w:r>
          </w:p>
          <w:p w:rsidR="00CA5067" w:rsidRPr="00CA5067" w:rsidRDefault="00CA5067" w:rsidP="00CA506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pri praktickej výučbe môže byť v aute vždy len inštruktor a jeden účastník kurzu, obaja musia mať rúška; pri skúškach sa povoľuje aj prítomnosť ďalšieho skúšobného komisára</w:t>
            </w:r>
          </w:p>
          <w:p w:rsidR="00CA5067" w:rsidRPr="00CA5067" w:rsidRDefault="00CA5067" w:rsidP="00CA506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 každom výcviku treba vozidlo, resp. trenažér vydezinfikovať</w:t>
            </w:r>
          </w:p>
          <w:p w:rsidR="00CA5067" w:rsidRPr="00CA5067" w:rsidRDefault="00CA5067" w:rsidP="00CA506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medzi jednotlivými jazdami vozidlom pri zmene účastníka kurzu musí byť prestávka najmenej 15 minút</w:t>
            </w:r>
          </w:p>
          <w:p w:rsidR="00CA5067" w:rsidRPr="00CA5067" w:rsidRDefault="00CA5067" w:rsidP="00CA5067">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CA5067" w:rsidRPr="00CA5067" w:rsidRDefault="00CA5067" w:rsidP="00CA5067">
            <w:pPr>
              <w:spacing w:after="0" w:line="240" w:lineRule="auto"/>
              <w:ind w:left="72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Prevádzky divadelných, hudobných, filmových a iných umeleckých predstavení sú súčasne povinné dodržiavať nasledovné:</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obmedziť predaj vstupeniek (miesteniek) tak, aby boli dodržané dvojmetrové odstupy sediacich divákov. </w:t>
            </w:r>
            <w:proofErr w:type="spellStart"/>
            <w:r w:rsidRPr="00CA5067">
              <w:rPr>
                <w:rFonts w:ascii="Arial" w:eastAsia="Times New Roman" w:hAnsi="Arial" w:cs="Arial"/>
                <w:color w:val="333333"/>
                <w:sz w:val="20"/>
                <w:szCs w:val="20"/>
                <w:lang w:eastAsia="sk-SK"/>
              </w:rPr>
              <w:t>Dvojsedačka</w:t>
            </w:r>
            <w:proofErr w:type="spellEnd"/>
            <w:r w:rsidRPr="00CA5067">
              <w:rPr>
                <w:rFonts w:ascii="Arial" w:eastAsia="Times New Roman" w:hAnsi="Arial" w:cs="Arial"/>
                <w:color w:val="333333"/>
                <w:sz w:val="20"/>
                <w:szCs w:val="20"/>
                <w:lang w:eastAsia="sk-SK"/>
              </w:rPr>
              <w:t xml:space="preserve"> alebo dve sedadlá vedľa seba môžu byť predané iba na požiadanie a to pre rodinných príslušníkov alebo pre partnerov,</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hygienické zariadenia prevádzky musia byť vybavené tekutým mydlom a papierovými utierkami,</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zabezpečiť nefunkčnosť prístrojov, ktoré vytvárajú aerosól (napr. sušiče rúk),</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vykonávať dezinfekciu hygienických zariadení každú hodinu,</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pred každým predstavením vykonávať dezinfekciu dotykových plôch (kľučiek, držadiel, pultov),</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zakazuje sa predaj a konzumácia pokrmov alebo nápojov,</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 foyeroch budú zrušené všetky miesta na sedenie (prenosné budú odstránené, pevné ohradené páskou). Návštevníci po zakúpení vstupeniek musia zaujať svoje miesto v sále,</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prevádzkovateľ zabezpečí aspoň jednu osobu, ktorá dohliada na dodržiavanie uvedených pravidiel</w:t>
            </w:r>
          </w:p>
          <w:p w:rsidR="00CA5067" w:rsidRPr="00CA5067" w:rsidRDefault="00CA5067" w:rsidP="00CA5067">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návštevníci sú povinní nosiť rúška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Prevádzky umelých kúpalísk (plavární) sú súčasné povinné dodržiavať nasledovné:</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xml:space="preserve">vstup majú umožnený len členovia športových klubov, </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zabezpečí sa meranie teploty a osobám s teplotou vyššou ako 37,0 °C sa nepovolí vstup na kúpalisko,</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vedie sa evidencia osôb s pobytom v bazéne,</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zabezpečí sa časový interval medzi striedaním športových klubov pre dezinfekciu používaných priestorov (šatne, WC a sprchy), ktorá sa vykoná prípravkami s </w:t>
            </w:r>
            <w:proofErr w:type="spellStart"/>
            <w:r w:rsidRPr="00CA5067">
              <w:rPr>
                <w:rFonts w:ascii="Arial" w:eastAsia="Times New Roman" w:hAnsi="Arial" w:cs="Arial"/>
                <w:color w:val="333333"/>
                <w:sz w:val="20"/>
                <w:szCs w:val="20"/>
                <w:lang w:eastAsia="sk-SK"/>
              </w:rPr>
              <w:t>virucídnymi</w:t>
            </w:r>
            <w:proofErr w:type="spellEnd"/>
            <w:r w:rsidRPr="00CA5067">
              <w:rPr>
                <w:rFonts w:ascii="Arial" w:eastAsia="Times New Roman" w:hAnsi="Arial" w:cs="Arial"/>
                <w:color w:val="333333"/>
                <w:sz w:val="20"/>
                <w:szCs w:val="20"/>
                <w:lang w:eastAsia="sk-SK"/>
              </w:rPr>
              <w:t xml:space="preserve"> účinkami po každej skupine,</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zabezpečí sa, aby členovia športového klubu s výnimkou pobytu vo vode a sprchovania používali rúško,</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zabezpečí sa, aby členovia športových klubov po pobyte v bazéne v čo najkratšom čase opustili priestory kúpaliska, </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pred obnovením prevádzky umelého kúpaliska sa musia bazény bez </w:t>
            </w:r>
            <w:proofErr w:type="spellStart"/>
            <w:r w:rsidRPr="00CA5067">
              <w:rPr>
                <w:rFonts w:ascii="Arial" w:eastAsia="Times New Roman" w:hAnsi="Arial" w:cs="Arial"/>
                <w:color w:val="333333"/>
                <w:sz w:val="20"/>
                <w:szCs w:val="20"/>
                <w:lang w:eastAsia="sk-SK"/>
              </w:rPr>
              <w:t>recirkulácie</w:t>
            </w:r>
            <w:proofErr w:type="spellEnd"/>
            <w:r w:rsidRPr="00CA5067">
              <w:rPr>
                <w:rFonts w:ascii="Arial" w:eastAsia="Times New Roman" w:hAnsi="Arial" w:cs="Arial"/>
                <w:color w:val="333333"/>
                <w:sz w:val="20"/>
                <w:szCs w:val="20"/>
                <w:lang w:eastAsia="sk-SK"/>
              </w:rPr>
              <w:t xml:space="preserve"> vypustiť, mechanicky vyčistiť, vydezinfikovať prostriedkami s </w:t>
            </w:r>
            <w:proofErr w:type="spellStart"/>
            <w:r w:rsidRPr="00CA5067">
              <w:rPr>
                <w:rFonts w:ascii="Arial" w:eastAsia="Times New Roman" w:hAnsi="Arial" w:cs="Arial"/>
                <w:color w:val="333333"/>
                <w:sz w:val="20"/>
                <w:szCs w:val="20"/>
                <w:lang w:eastAsia="sk-SK"/>
              </w:rPr>
              <w:t>virucídnymi</w:t>
            </w:r>
            <w:proofErr w:type="spellEnd"/>
            <w:r w:rsidRPr="00CA5067">
              <w:rPr>
                <w:rFonts w:ascii="Arial" w:eastAsia="Times New Roman" w:hAnsi="Arial" w:cs="Arial"/>
                <w:color w:val="333333"/>
                <w:sz w:val="20"/>
                <w:szCs w:val="20"/>
                <w:lang w:eastAsia="sk-SK"/>
              </w:rPr>
              <w:t xml:space="preserve"> účinkami a napustiť novou vodou. Pri bazénoch s </w:t>
            </w:r>
            <w:proofErr w:type="spellStart"/>
            <w:r w:rsidRPr="00CA5067">
              <w:rPr>
                <w:rFonts w:ascii="Arial" w:eastAsia="Times New Roman" w:hAnsi="Arial" w:cs="Arial"/>
                <w:color w:val="333333"/>
                <w:sz w:val="20"/>
                <w:szCs w:val="20"/>
                <w:lang w:eastAsia="sk-SK"/>
              </w:rPr>
              <w:t>recirkuláciou</w:t>
            </w:r>
            <w:proofErr w:type="spellEnd"/>
            <w:r w:rsidRPr="00CA5067">
              <w:rPr>
                <w:rFonts w:ascii="Arial" w:eastAsia="Times New Roman" w:hAnsi="Arial" w:cs="Arial"/>
                <w:color w:val="333333"/>
                <w:sz w:val="20"/>
                <w:szCs w:val="20"/>
                <w:lang w:eastAsia="sk-SK"/>
              </w:rPr>
              <w:t xml:space="preserve"> sa musí prečistiť celý objem vody na </w:t>
            </w:r>
            <w:proofErr w:type="spellStart"/>
            <w:r w:rsidRPr="00CA5067">
              <w:rPr>
                <w:rFonts w:ascii="Arial" w:eastAsia="Times New Roman" w:hAnsi="Arial" w:cs="Arial"/>
                <w:color w:val="333333"/>
                <w:sz w:val="20"/>
                <w:szCs w:val="20"/>
                <w:lang w:eastAsia="sk-SK"/>
              </w:rPr>
              <w:t>recirkulačnom</w:t>
            </w:r>
            <w:proofErr w:type="spellEnd"/>
            <w:r w:rsidRPr="00CA5067">
              <w:rPr>
                <w:rFonts w:ascii="Arial" w:eastAsia="Times New Roman" w:hAnsi="Arial" w:cs="Arial"/>
                <w:color w:val="333333"/>
                <w:sz w:val="20"/>
                <w:szCs w:val="20"/>
                <w:lang w:eastAsia="sk-SK"/>
              </w:rPr>
              <w:t xml:space="preserve"> zariadení. Vyčistiť a vydezinfikovať prostriedkami s </w:t>
            </w:r>
            <w:proofErr w:type="spellStart"/>
            <w:r w:rsidRPr="00CA5067">
              <w:rPr>
                <w:rFonts w:ascii="Arial" w:eastAsia="Times New Roman" w:hAnsi="Arial" w:cs="Arial"/>
                <w:color w:val="333333"/>
                <w:sz w:val="20"/>
                <w:szCs w:val="20"/>
                <w:lang w:eastAsia="sk-SK"/>
              </w:rPr>
              <w:t>virucídnymi</w:t>
            </w:r>
            <w:proofErr w:type="spellEnd"/>
            <w:r w:rsidRPr="00CA5067">
              <w:rPr>
                <w:rFonts w:ascii="Arial" w:eastAsia="Times New Roman" w:hAnsi="Arial" w:cs="Arial"/>
                <w:color w:val="333333"/>
                <w:sz w:val="20"/>
                <w:szCs w:val="20"/>
                <w:lang w:eastAsia="sk-SK"/>
              </w:rPr>
              <w:t xml:space="preserve"> účinkami sa musí technické príslušenstvo bazénov vrátane rozvodov a </w:t>
            </w:r>
            <w:proofErr w:type="spellStart"/>
            <w:r w:rsidRPr="00CA5067">
              <w:rPr>
                <w:rFonts w:ascii="Arial" w:eastAsia="Times New Roman" w:hAnsi="Arial" w:cs="Arial"/>
                <w:color w:val="333333"/>
                <w:sz w:val="20"/>
                <w:szCs w:val="20"/>
                <w:lang w:eastAsia="sk-SK"/>
              </w:rPr>
              <w:t>recirkulačných</w:t>
            </w:r>
            <w:proofErr w:type="spellEnd"/>
            <w:r w:rsidRPr="00CA5067">
              <w:rPr>
                <w:rFonts w:ascii="Arial" w:eastAsia="Times New Roman" w:hAnsi="Arial" w:cs="Arial"/>
                <w:color w:val="333333"/>
                <w:sz w:val="20"/>
                <w:szCs w:val="20"/>
                <w:lang w:eastAsia="sk-SK"/>
              </w:rPr>
              <w:t xml:space="preserve"> zariadení. Dezinfekcia musí zahŕňať dostatočné postupy na likvidáciu mikrobiologického znečistenia vrátane </w:t>
            </w:r>
            <w:proofErr w:type="spellStart"/>
            <w:r w:rsidRPr="00CA5067">
              <w:rPr>
                <w:rFonts w:ascii="Arial" w:eastAsia="Times New Roman" w:hAnsi="Arial" w:cs="Arial"/>
                <w:color w:val="333333"/>
                <w:sz w:val="20"/>
                <w:szCs w:val="20"/>
                <w:lang w:eastAsia="sk-SK"/>
              </w:rPr>
              <w:t>legionel</w:t>
            </w:r>
            <w:proofErr w:type="spellEnd"/>
            <w:r w:rsidRPr="00CA5067">
              <w:rPr>
                <w:rFonts w:ascii="Arial" w:eastAsia="Times New Roman" w:hAnsi="Arial" w:cs="Arial"/>
                <w:color w:val="333333"/>
                <w:sz w:val="20"/>
                <w:szCs w:val="20"/>
                <w:lang w:eastAsia="sk-SK"/>
              </w:rPr>
              <w:t xml:space="preserve"> (napr. </w:t>
            </w:r>
            <w:proofErr w:type="spellStart"/>
            <w:r w:rsidRPr="00CA5067">
              <w:rPr>
                <w:rFonts w:ascii="Arial" w:eastAsia="Times New Roman" w:hAnsi="Arial" w:cs="Arial"/>
                <w:color w:val="333333"/>
                <w:sz w:val="20"/>
                <w:szCs w:val="20"/>
                <w:lang w:eastAsia="sk-SK"/>
              </w:rPr>
              <w:t>termodezinfekciu</w:t>
            </w:r>
            <w:proofErr w:type="spellEnd"/>
            <w:r w:rsidRPr="00CA5067">
              <w:rPr>
                <w:rFonts w:ascii="Arial" w:eastAsia="Times New Roman" w:hAnsi="Arial" w:cs="Arial"/>
                <w:color w:val="333333"/>
                <w:sz w:val="20"/>
                <w:szCs w:val="20"/>
                <w:lang w:eastAsia="sk-SK"/>
              </w:rPr>
              <w:t>),</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prevádzka bazéna môže byť obnovená iba na základe vyhovujúceho výsledku analýzy kvality vody na kúpanie; bazény nesmú mať funkčné atrakcie, pri ktorých dochádza k tvorbe aerosólov,</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pri vstupe na kúpalisko sa aplikuje zákazníkom dezinfekcia na ruky,</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lastRenderedPageBreak/>
              <w:t>pri úprave bazénovej vody sa musia používať osvedčené technologické postupy. V bazénoch sa spravidla udržiava obsah voľného chlóru od 0,5 mg/l do 1 mg/l,</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na umelých kúpaliskách sa zabezpečuje dostatočné vetranie; prednostne sa využíva prirodzené vetranie,</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na kúpaliskách je potrebné zvýšiť frekvenciu upratovania, čistenia a dezinfekcie (prípravkami s </w:t>
            </w:r>
            <w:proofErr w:type="spellStart"/>
            <w:r w:rsidRPr="00CA5067">
              <w:rPr>
                <w:rFonts w:ascii="Arial" w:eastAsia="Times New Roman" w:hAnsi="Arial" w:cs="Arial"/>
                <w:color w:val="333333"/>
                <w:sz w:val="20"/>
                <w:szCs w:val="20"/>
                <w:lang w:eastAsia="sk-SK"/>
              </w:rPr>
              <w:t>virucídnymi</w:t>
            </w:r>
            <w:proofErr w:type="spellEnd"/>
            <w:r w:rsidRPr="00CA5067">
              <w:rPr>
                <w:rFonts w:ascii="Arial" w:eastAsia="Times New Roman" w:hAnsi="Arial" w:cs="Arial"/>
                <w:color w:val="333333"/>
                <w:sz w:val="20"/>
                <w:szCs w:val="20"/>
                <w:lang w:eastAsia="sk-SK"/>
              </w:rPr>
              <w:t xml:space="preserve"> účinkami) plôch, priestorov, športových pomôcok a zariadení kúpalísk. Zintenzívniť  je potrebné najmä  čistenie často dotykových povrchov (toalety, dvere, stoly, sedadlá, operadlá, zábradlia), </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hygienické zariadenia prevádzky musia byť vybavené tekutým mydlom a papierovými utierkami,</w:t>
            </w:r>
          </w:p>
          <w:p w:rsidR="00CA5067" w:rsidRPr="00CA5067" w:rsidRDefault="00CA5067" w:rsidP="00CA5067">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na kúpaliskách je potrebné  zabezpečiť nefunkčnosť prístrojov, ktoré vytvárajú aerosól (napr. sušiče rúk).</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Obchody zatvorené v nedeľu:</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Všetky obchody a prevádzky služieb, ktoré môžu fungovať, musia mať zatvorené v nedeľu, ktorá je určená ako sanitárny deň.</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Zatvorenie v nedeľu neplatí pre:</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veterinárne ambulancie a „pohotovostné lekárne“,</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nemocničné lekárne a verejné lekárne, ako aj pre nemocničné lekárne s oddelením výdaja verejnosti, ak v sídle pevného bodu ambulancie pevnej pohotovostnej služby nie je zabezpečený výkon lekárenskej pohotovostnej služby.</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Čerpacie stanice</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Prevádzky telekomunikačných operátorov</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Prevádzky verejného stravovania a stánky s rýchlym občerstvením</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Prevádzky poštových, bankových a poisťovacích služieb</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Prevádzky donáškových služieb</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Prevádzky ubytovacích zariadení</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Prírodné liečebné kúpele a liečebne poskytujúce starostlivosť na základe návrhu lekára</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Vonkajšie športoviská</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Zariadenia sociálnych služieb, zariadenia sociálnoprávnej ochrany detí a sociálnej kurately a špeciálnych výchovných zariadení</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Vonkajšie priestory zoologických záhrad a botanických záhrad</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Vonkajšie turistické atrakcie</w:t>
            </w:r>
          </w:p>
          <w:p w:rsidR="00CA5067" w:rsidRPr="00CA5067" w:rsidRDefault="00CA5067" w:rsidP="00CA5067">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Múzeá, galérie, knižnice a výstavné siene</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hyperlink r:id="rId15" w:tgtFrame="_blank"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Hromadné podujatia: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Všetkým fyzickým osobám, fyzickým osobám – podnikateľom a právnickým osobám sa umožňuje usporadúvať hromadné podujatia športovej, kultúrnej, spoločenskej či inej povahy v počte do 100 osôb.</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Zakazuje sa usporadúvať akékoľvek hromadné podujatia </w:t>
            </w:r>
            <w:r w:rsidRPr="00CA5067">
              <w:rPr>
                <w:rFonts w:ascii="Arial" w:eastAsia="Times New Roman" w:hAnsi="Arial" w:cs="Arial"/>
                <w:b/>
                <w:bCs/>
                <w:color w:val="333333"/>
                <w:sz w:val="20"/>
                <w:szCs w:val="20"/>
                <w:lang w:eastAsia="sk-SK"/>
              </w:rPr>
              <w:t>súťažnej športovej povahy.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Pri usporadúvaní hromadných podujatí je potrebné dodržiavať nasledovné povinnosti:</w:t>
            </w:r>
          </w:p>
          <w:p w:rsidR="00CA5067" w:rsidRPr="00CA5067" w:rsidRDefault="00CA5067" w:rsidP="00CA5067">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vstup a pobyt v mieste hromadného podujatia umožniť len s prekrytými hornými dýchacími cestami (napríklad rúško, šál, šatka), </w:t>
            </w:r>
          </w:p>
          <w:p w:rsidR="00CA5067" w:rsidRPr="00CA5067" w:rsidRDefault="00CA5067" w:rsidP="00CA5067">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vykonávať častú dezinfekciu priestorov, hlavne dotykových plôch, kľučiek, podláh a  predmetov,</w:t>
            </w:r>
          </w:p>
          <w:p w:rsidR="00CA5067" w:rsidRPr="00CA5067" w:rsidRDefault="00CA5067" w:rsidP="00CA5067">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zaistiť pri vstupe do budovy dávkovače na alkoholovú dezinfekciu rúk a dezinfikovať si ruky, resp. zabezpečiť iný adekvátny spôsob dezinfekcie rúk,</w:t>
            </w:r>
          </w:p>
          <w:p w:rsidR="00CA5067" w:rsidRPr="00CA5067" w:rsidRDefault="00CA5067" w:rsidP="00CA5067">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zabezpečiť pri vstupe do budovy oznam o povinnosti, že v prípade vzniku akútneho respiračného ochorenia (napr. horúčka, kašeľ, nádcha, sťažené dýchanie) je osoba povinná zostať v domácej izolácii, </w:t>
            </w:r>
          </w:p>
          <w:p w:rsidR="00CA5067" w:rsidRPr="00CA5067" w:rsidRDefault="00CA5067" w:rsidP="00CA5067">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zverejniť na viditeľnom mieste oznam s informáciou:</w:t>
            </w:r>
          </w:p>
          <w:p w:rsidR="00CA5067" w:rsidRPr="00CA5067" w:rsidRDefault="00CA5067" w:rsidP="00CA5067">
            <w:pPr>
              <w:numPr>
                <w:ilvl w:val="0"/>
                <w:numId w:val="13"/>
              </w:numPr>
              <w:spacing w:after="0" w:line="240" w:lineRule="auto"/>
              <w:ind w:left="132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ak sa u osoby prejavia príznaky akútneho respiračného ochorenia, je potrebné telefonicky kontaktovať svojho ošetrujúceho lekára a opustiť miesto hromadného podujatia, </w:t>
            </w:r>
          </w:p>
          <w:p w:rsidR="00CA5067" w:rsidRPr="00CA5067" w:rsidRDefault="00CA5067" w:rsidP="00CA5067">
            <w:pPr>
              <w:numPr>
                <w:ilvl w:val="0"/>
                <w:numId w:val="13"/>
              </w:numPr>
              <w:spacing w:after="0" w:line="240" w:lineRule="auto"/>
              <w:ind w:left="132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pravidelne si umývať ruky mydlom a teplou vodou, následne ruky utierať do jednorazových papierových obrúskov,</w:t>
            </w:r>
          </w:p>
          <w:p w:rsidR="00CA5067" w:rsidRPr="00CA5067" w:rsidRDefault="00CA5067" w:rsidP="00CA5067">
            <w:pPr>
              <w:numPr>
                <w:ilvl w:val="0"/>
                <w:numId w:val="13"/>
              </w:numPr>
              <w:spacing w:after="0" w:line="240" w:lineRule="auto"/>
              <w:ind w:left="132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zákaz podávania rúk,</w:t>
            </w:r>
          </w:p>
          <w:p w:rsidR="00CA5067" w:rsidRPr="00CA5067" w:rsidRDefault="00CA5067" w:rsidP="00CA5067">
            <w:pPr>
              <w:numPr>
                <w:ilvl w:val="0"/>
                <w:numId w:val="1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lastRenderedPageBreak/>
              <w:t xml:space="preserve">pri účasti na hromadnom podujatí a pri príchode a odchode z priestorov hromadného podujatia zabezpečiť dodržiavanie </w:t>
            </w:r>
            <w:proofErr w:type="spellStart"/>
            <w:r w:rsidRPr="00CA5067">
              <w:rPr>
                <w:rFonts w:ascii="Arial" w:eastAsia="Times New Roman" w:hAnsi="Arial" w:cs="Arial"/>
                <w:color w:val="333333"/>
                <w:sz w:val="20"/>
                <w:szCs w:val="20"/>
                <w:lang w:eastAsia="sk-SK"/>
              </w:rPr>
              <w:t>rozostupov</w:t>
            </w:r>
            <w:proofErr w:type="spellEnd"/>
            <w:r w:rsidRPr="00CA5067">
              <w:rPr>
                <w:rFonts w:ascii="Arial" w:eastAsia="Times New Roman" w:hAnsi="Arial" w:cs="Arial"/>
                <w:color w:val="333333"/>
                <w:sz w:val="20"/>
                <w:szCs w:val="20"/>
                <w:lang w:eastAsia="sk-SK"/>
              </w:rPr>
              <w:t xml:space="preserve"> 2 m medzi osobami, to neplatí pre osoby žijúce v spoločnej domácnosti alebo pre partnerov,</w:t>
            </w:r>
          </w:p>
          <w:p w:rsidR="00CA5067" w:rsidRPr="00CA5067" w:rsidRDefault="00CA5067" w:rsidP="00CA5067">
            <w:pPr>
              <w:numPr>
                <w:ilvl w:val="0"/>
                <w:numId w:val="14"/>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zabezpečiť dostatočné vetranie priestorov.</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Pod zákaz organizovania hromadných podujatí nespadajú zasadnutia štátnych orgánov a orgánov územnej samosprávy za jasne stanovených hygienických pravidiel a </w:t>
            </w:r>
            <w:proofErr w:type="spellStart"/>
            <w:r w:rsidRPr="00CA5067">
              <w:rPr>
                <w:rFonts w:ascii="Arial" w:eastAsia="Times New Roman" w:hAnsi="Arial" w:cs="Arial"/>
                <w:color w:val="333333"/>
                <w:sz w:val="20"/>
                <w:szCs w:val="20"/>
                <w:lang w:eastAsia="sk-SK"/>
              </w:rPr>
              <w:t>protiepidemických</w:t>
            </w:r>
            <w:proofErr w:type="spellEnd"/>
            <w:r w:rsidRPr="00CA5067">
              <w:rPr>
                <w:rFonts w:ascii="Arial" w:eastAsia="Times New Roman" w:hAnsi="Arial" w:cs="Arial"/>
                <w:color w:val="333333"/>
                <w:sz w:val="20"/>
                <w:szCs w:val="20"/>
                <w:lang w:eastAsia="sk-SK"/>
              </w:rPr>
              <w:t xml:space="preserve"> opatrení.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hyperlink r:id="rId16"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 xml:space="preserve">Svadobné obrady, bohoslužby a ďalšie náboženské obrady </w:t>
            </w:r>
            <w:r w:rsidRPr="00CA5067">
              <w:rPr>
                <w:rFonts w:ascii="Arial" w:eastAsia="Times New Roman" w:hAnsi="Arial" w:cs="Arial"/>
                <w:color w:val="333333"/>
                <w:sz w:val="20"/>
                <w:szCs w:val="20"/>
                <w:lang w:eastAsia="sk-SK"/>
              </w:rPr>
              <w:t xml:space="preserve">sa môžu konať za dodržania </w:t>
            </w:r>
            <w:proofErr w:type="spellStart"/>
            <w:r w:rsidRPr="00CA5067">
              <w:rPr>
                <w:rFonts w:ascii="Arial" w:eastAsia="Times New Roman" w:hAnsi="Arial" w:cs="Arial"/>
                <w:color w:val="333333"/>
                <w:sz w:val="20"/>
                <w:szCs w:val="20"/>
                <w:lang w:eastAsia="sk-SK"/>
              </w:rPr>
              <w:t>protiepidemických</w:t>
            </w:r>
            <w:proofErr w:type="spellEnd"/>
            <w:r w:rsidRPr="00CA5067">
              <w:rPr>
                <w:rFonts w:ascii="Arial" w:eastAsia="Times New Roman" w:hAnsi="Arial" w:cs="Arial"/>
                <w:color w:val="333333"/>
                <w:sz w:val="20"/>
                <w:szCs w:val="20"/>
                <w:lang w:eastAsia="sk-SK"/>
              </w:rPr>
              <w:t xml:space="preserve"> opatrení. Pobyt v priestoroch je možný len s rúškom alebo podobne prekrytými hornými dýchacími cestami. Pri vchode je potrebné vydezinfikovať si ruky, dodržiavať </w:t>
            </w:r>
            <w:proofErr w:type="spellStart"/>
            <w:r w:rsidRPr="00CA5067">
              <w:rPr>
                <w:rFonts w:ascii="Arial" w:eastAsia="Times New Roman" w:hAnsi="Arial" w:cs="Arial"/>
                <w:color w:val="333333"/>
                <w:sz w:val="20"/>
                <w:szCs w:val="20"/>
                <w:lang w:eastAsia="sk-SK"/>
              </w:rPr>
              <w:t>rozostup</w:t>
            </w:r>
            <w:proofErr w:type="spellEnd"/>
            <w:r w:rsidRPr="00CA5067">
              <w:rPr>
                <w:rFonts w:ascii="Arial" w:eastAsia="Times New Roman" w:hAnsi="Arial" w:cs="Arial"/>
                <w:color w:val="333333"/>
                <w:sz w:val="20"/>
                <w:szCs w:val="20"/>
                <w:lang w:eastAsia="sk-SK"/>
              </w:rPr>
              <w:t xml:space="preserve"> dva metre, nepoužívať obrady pitia z jednej nádoby, je potrebné dodržiavať podávanie chleba výhradne na ruku. Ak to možnosti a počasie dovolí, treba uprednostniť vykonávanie obradov v exteriéri. </w:t>
            </w:r>
            <w:hyperlink r:id="rId17"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Pohrebné obrady</w:t>
            </w:r>
            <w:r w:rsidRPr="00CA5067">
              <w:rPr>
                <w:rFonts w:ascii="Arial" w:eastAsia="Times New Roman" w:hAnsi="Arial" w:cs="Arial"/>
                <w:color w:val="333333"/>
                <w:sz w:val="20"/>
                <w:szCs w:val="20"/>
                <w:lang w:eastAsia="sk-SK"/>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smútočnú hudbu počas pohrebného obradu riešiť prednostne reprodukovanou formou. Dodržiavať treba respiračnú etiketu (kašlať, kýchať do vreckovky, resp. do lakťového ohybu), nepodávať si ruky, z obradov úplne vylúčiť osoby, ktoré majú nariadenú karanténu alebo akékoľvek príznaky respiračného infekčného ochorenia.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18"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Cs w:val="24"/>
                <w:u w:val="single"/>
                <w:lang w:eastAsia="sk-SK"/>
              </w:rPr>
              <w:br/>
              <w:t>Nemocnice a domovy sociálnych služieb</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Cs w:val="24"/>
                <w:u w:val="single"/>
                <w:lang w:eastAsia="sk-SK"/>
              </w:rPr>
              <w:br/>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V nemocniciach platí zákaz návštev na všetkých lôžkových oddeleniach. Zákaz návštev klientov platí aj u verejných a súkromných poskytovateľov sociálnych služieb. </w:t>
            </w:r>
            <w:hyperlink r:id="rId19" w:tgtFrame="_blank" w:history="1">
              <w:r w:rsidRPr="00CA5067">
                <w:rPr>
                  <w:rFonts w:ascii="Arial" w:eastAsia="Times New Roman" w:hAnsi="Arial" w:cs="Arial"/>
                  <w:b/>
                  <w:bCs/>
                  <w:color w:val="135CAE"/>
                  <w:sz w:val="20"/>
                  <w:szCs w:val="20"/>
                  <w:u w:val="single"/>
                  <w:lang w:eastAsia="sk-SK"/>
                </w:rPr>
                <w:t>Podrobnosti tu</w:t>
              </w:r>
            </w:hyperlink>
            <w:r w:rsidRPr="00CA5067">
              <w:rPr>
                <w:rFonts w:ascii="Arial" w:eastAsia="Times New Roman" w:hAnsi="Arial" w:cs="Arial"/>
                <w:color w:val="333333"/>
                <w:sz w:val="20"/>
                <w:szCs w:val="20"/>
                <w:u w:val="single"/>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Nemocnice však môžu povoliť výnimky zo zákazu návštev. Pre lôžkové zariadenia pre dospelých pacientov sú to nasledovné okolnosti:</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návšteva pacienta v terminálnom štádiu ochorenia - je povolená návšteva súčasne dvoma blízkymi osobami,</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návšteva kňaza alebo duchovného u ťažko chorých a zomierajúcich pre vysluhovanie sviatostí,</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jeden sprievod pri pôrode a popôrodnej starostlivosti,</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jedna osoba pre sprevádzanie pacienta pri prepustení z nemocnice,</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jedna osoba u pacienta s poruchami duševného zdravia, ako je demencia, porucha učenia alebo autizmus (ak by neprítomnosť spôsobila stavy úzkosti osoby),</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s psychickými ochoreniami podľa indikácie lekára v prípade, ak neprítomnosť osoby môže nepriaznivo vplývať na výsledky liečebného procesu,</w:t>
            </w:r>
          </w:p>
          <w:p w:rsidR="00CA5067" w:rsidRPr="00CA5067" w:rsidRDefault="00CA5067" w:rsidP="00CA5067">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návšteva pacienta v umelom spánku na OAIM v prípade, ak z liečebného hľadiska je táto návšteva, indikovaná napr. stavy po ťažkých traumatických poradeniach, </w:t>
            </w:r>
            <w:proofErr w:type="spellStart"/>
            <w:r w:rsidRPr="00CA5067">
              <w:rPr>
                <w:rFonts w:ascii="Arial" w:eastAsia="Times New Roman" w:hAnsi="Arial" w:cs="Arial"/>
                <w:color w:val="333333"/>
                <w:sz w:val="20"/>
                <w:szCs w:val="20"/>
                <w:lang w:eastAsia="sk-SK"/>
              </w:rPr>
              <w:t>coma</w:t>
            </w:r>
            <w:proofErr w:type="spellEnd"/>
            <w:r w:rsidRPr="00CA5067">
              <w:rPr>
                <w:rFonts w:ascii="Arial" w:eastAsia="Times New Roman" w:hAnsi="Arial" w:cs="Arial"/>
                <w:color w:val="333333"/>
                <w:sz w:val="20"/>
                <w:szCs w:val="20"/>
                <w:lang w:eastAsia="sk-SK"/>
              </w:rPr>
              <w:t xml:space="preserve"> </w:t>
            </w:r>
            <w:proofErr w:type="spellStart"/>
            <w:r w:rsidRPr="00CA5067">
              <w:rPr>
                <w:rFonts w:ascii="Arial" w:eastAsia="Times New Roman" w:hAnsi="Arial" w:cs="Arial"/>
                <w:color w:val="333333"/>
                <w:sz w:val="20"/>
                <w:szCs w:val="20"/>
                <w:lang w:eastAsia="sk-SK"/>
              </w:rPr>
              <w:t>vigile</w:t>
            </w:r>
            <w:proofErr w:type="spellEnd"/>
            <w:r w:rsidRPr="00CA5067">
              <w:rPr>
                <w:rFonts w:ascii="Arial" w:eastAsia="Times New Roman" w:hAnsi="Arial" w:cs="Arial"/>
                <w:color w:val="333333"/>
                <w:sz w:val="20"/>
                <w:szCs w:val="20"/>
                <w:lang w:eastAsia="sk-SK"/>
              </w:rPr>
              <w:t xml:space="preserve"> a pod.</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Pre lôžkové zariadenia pre deti sú to nasledovné okolnosti:</w:t>
            </w:r>
          </w:p>
          <w:p w:rsidR="00CA5067" w:rsidRPr="00CA5067" w:rsidRDefault="00CA5067" w:rsidP="00CA506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sprievod detského pacienta,</w:t>
            </w:r>
          </w:p>
          <w:p w:rsidR="00CA5067" w:rsidRPr="00CA5067" w:rsidRDefault="00CA5067" w:rsidP="00CA5067">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návšteva dieťaťa v paliatívnej starostlivosti príbuznými dieťaťa vrátane iných detí žijúcich s rodičmi v spoločnej domácnosti (bez príznakov respiračnej a/alebo </w:t>
            </w:r>
            <w:proofErr w:type="spellStart"/>
            <w:r w:rsidRPr="00CA5067">
              <w:rPr>
                <w:rFonts w:ascii="Arial" w:eastAsia="Times New Roman" w:hAnsi="Arial" w:cs="Arial"/>
                <w:color w:val="333333"/>
                <w:sz w:val="20"/>
                <w:szCs w:val="20"/>
                <w:lang w:eastAsia="sk-SK"/>
              </w:rPr>
              <w:t>gastrointestinálnej</w:t>
            </w:r>
            <w:proofErr w:type="spellEnd"/>
            <w:r w:rsidRPr="00CA5067">
              <w:rPr>
                <w:rFonts w:ascii="Arial" w:eastAsia="Times New Roman" w:hAnsi="Arial" w:cs="Arial"/>
                <w:color w:val="333333"/>
                <w:sz w:val="20"/>
                <w:szCs w:val="20"/>
                <w:lang w:eastAsia="sk-SK"/>
              </w:rPr>
              <w:t xml:space="preserve"> infekcie).</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Opatrenia pri návšteve novorodeneckých oddelení:</w:t>
            </w:r>
          </w:p>
          <w:p w:rsidR="00CA5067" w:rsidRPr="00CA5067" w:rsidRDefault="00CA5067" w:rsidP="00CA506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minimalizovať návštevy na jednu až dve osoby, rodičov (osoby by nemali rotovať, opakovane by mala navštevovať novorodenca tá istá osoba),</w:t>
            </w:r>
          </w:p>
          <w:p w:rsidR="00CA5067" w:rsidRPr="00CA5067" w:rsidRDefault="00CA5067" w:rsidP="00CA506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lastRenderedPageBreak/>
              <w:t>je povolená jedna sprevádzajúca osoba pri pôrode a počas pobytu matky v nemocnici, za splnenia podmienok bližšie definovaných odporúčaných postupoch HH SR</w:t>
            </w:r>
          </w:p>
          <w:p w:rsidR="00CA5067" w:rsidRPr="00CA5067" w:rsidRDefault="00CA5067" w:rsidP="00CA5067">
            <w:pPr>
              <w:numPr>
                <w:ilvl w:val="0"/>
                <w:numId w:val="17"/>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dodržiavať všeobecné opatrenia pre návštevy a sprievody (triedenie, hygiena rúk a použitie OOP) počas pandémie COVID-19</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Rodičia by mali mať aj počas pandémie COVID-19 možnosť podieľať sa na starostlivosti o svoje dieťa</w:t>
            </w:r>
            <w:r w:rsidRPr="00CA5067">
              <w:rPr>
                <w:rFonts w:ascii="Arial" w:eastAsia="Times New Roman" w:hAnsi="Arial" w:cs="Arial"/>
                <w:color w:val="333333"/>
                <w:sz w:val="20"/>
                <w:szCs w:val="20"/>
                <w:lang w:eastAsia="sk-SK"/>
              </w:rPr>
              <w:t xml:space="preserve"> v rozsahu primeranom epidemiologickej situácii a s ohľadom na stavebné členenie oddelenia a možnosti  dodržiavať vyžadujúcu úroveň hygienicko-epidemiologického režimu. Novorodenecké oddelenie posúdi tieto podmienky a podľa nich stanoví možnosť a podmienky prítomnosti rodičov  počas celého dňa.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Na rodičov by sa nemalo pozerať ako na návštevy, akékoľvek rodičovské obmedzenia by mali byť prijímané len v čase významného rizika šírenia vírusu SARS-CoV-2.</w:t>
            </w:r>
            <w:r w:rsidRPr="00CA5067">
              <w:rPr>
                <w:rFonts w:ascii="Arial" w:eastAsia="Times New Roman" w:hAnsi="Arial" w:cs="Arial"/>
                <w:color w:val="333333"/>
                <w:sz w:val="20"/>
                <w:szCs w:val="20"/>
                <w:lang w:eastAsia="sk-SK"/>
              </w:rPr>
              <w:t xml:space="preserve"> Od rodičov sa vyžaduje prísne dodržiavanie stanovených podmienok.</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Opatrenia, ktoré sú návštevy alebo sprevádzajúce osoby povinné dodržiavať:</w:t>
            </w:r>
          </w:p>
          <w:p w:rsidR="00CA5067" w:rsidRPr="00CA5067" w:rsidRDefault="00CA5067" w:rsidP="00CA506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do ústavného zdravotníckeho zariadenia vstupujú cez označený vstup a sú triedení vo filtri,</w:t>
            </w:r>
          </w:p>
          <w:p w:rsidR="00CA5067" w:rsidRPr="00CA5067" w:rsidRDefault="00CA5067" w:rsidP="00CA506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podmienkou realizácie návštevy, sprievodu je vopred dohodnuté povolenie na návštevu od zodpovednej osoby oddelenia s dohodnutím stanoveného času a </w:t>
            </w:r>
            <w:proofErr w:type="spellStart"/>
            <w:r w:rsidRPr="00CA5067">
              <w:rPr>
                <w:rFonts w:ascii="Arial" w:eastAsia="Times New Roman" w:hAnsi="Arial" w:cs="Arial"/>
                <w:color w:val="333333"/>
                <w:sz w:val="20"/>
                <w:szCs w:val="20"/>
                <w:lang w:eastAsia="sk-SK"/>
              </w:rPr>
              <w:t>protiepidemických</w:t>
            </w:r>
            <w:proofErr w:type="spellEnd"/>
            <w:r w:rsidRPr="00CA5067">
              <w:rPr>
                <w:rFonts w:ascii="Arial" w:eastAsia="Times New Roman" w:hAnsi="Arial" w:cs="Arial"/>
                <w:color w:val="333333"/>
                <w:sz w:val="20"/>
                <w:szCs w:val="20"/>
                <w:lang w:eastAsia="sk-SK"/>
              </w:rPr>
              <w:t xml:space="preserve"> opatrení,</w:t>
            </w:r>
          </w:p>
          <w:p w:rsidR="00CA5067" w:rsidRPr="00CA5067" w:rsidRDefault="00CA5067" w:rsidP="00CA5067">
            <w:pPr>
              <w:numPr>
                <w:ilvl w:val="0"/>
                <w:numId w:val="18"/>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 prípade zistenia telesnej teploty nad 37,0 °C alebo iných príznakov akútneho  respiračného ochorenia (napr. kašeľ alebo dýchavičnosť) bezodkladne opustiť zariadenie a ak je to potrebné vyhľadať zdravotnú starostlivosť.</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 xml:space="preserve">Podrobnosti k návštevám v nemocniciach </w:t>
            </w:r>
            <w:hyperlink r:id="rId20" w:history="1">
              <w:r w:rsidRPr="00CA5067">
                <w:rPr>
                  <w:rFonts w:ascii="Arial" w:eastAsia="Times New Roman" w:hAnsi="Arial" w:cs="Arial"/>
                  <w:b/>
                  <w:bCs/>
                  <w:color w:val="135CAE"/>
                  <w:sz w:val="20"/>
                  <w:szCs w:val="20"/>
                  <w:u w:val="single"/>
                  <w:lang w:eastAsia="sk-SK"/>
                </w:rPr>
                <w:t>nájdete tu</w:t>
              </w:r>
            </w:hyperlink>
            <w:r w:rsidRPr="00CA5067">
              <w:rPr>
                <w:rFonts w:ascii="Arial" w:eastAsia="Times New Roman" w:hAnsi="Arial" w:cs="Arial"/>
                <w:b/>
                <w:bCs/>
                <w:color w:val="333333"/>
                <w:sz w:val="20"/>
                <w:szCs w:val="20"/>
                <w:u w:val="single"/>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Nemocniciam a priemyselným podnikom sa odporúča pri vstupe merať telesnú teplotu. </w:t>
            </w:r>
            <w:hyperlink r:id="rId21"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22" w:tgtFrame="_blank" w:history="1">
              <w:r w:rsidRPr="00CA5067">
                <w:rPr>
                  <w:rFonts w:ascii="Arial" w:eastAsia="Times New Roman" w:hAnsi="Arial" w:cs="Arial"/>
                  <w:b/>
                  <w:bCs/>
                  <w:color w:val="135CAE"/>
                  <w:sz w:val="20"/>
                  <w:szCs w:val="20"/>
                  <w:u w:val="single"/>
                  <w:lang w:eastAsia="sk-SK"/>
                </w:rPr>
                <w:t>Podrobnosti tu</w:t>
              </w:r>
            </w:hyperlink>
            <w:r w:rsidRPr="00CA5067">
              <w:rPr>
                <w:rFonts w:ascii="Arial" w:eastAsia="Times New Roman" w:hAnsi="Arial" w:cs="Arial"/>
                <w:color w:val="333333"/>
                <w:sz w:val="20"/>
                <w:szCs w:val="20"/>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Detské ihriská:</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23" w:history="1">
              <w:r w:rsidRPr="00CA5067">
                <w:rPr>
                  <w:rFonts w:ascii="Arial" w:eastAsia="Times New Roman" w:hAnsi="Arial" w:cs="Arial"/>
                  <w:b/>
                  <w:bCs/>
                  <w:color w:val="135CAE"/>
                  <w:sz w:val="20"/>
                  <w:szCs w:val="20"/>
                  <w:u w:val="single"/>
                  <w:lang w:eastAsia="sk-SK"/>
                </w:rPr>
                <w:t>aktuálne platného opatrenia</w:t>
              </w:r>
            </w:hyperlink>
            <w:r w:rsidRPr="00CA5067">
              <w:rPr>
                <w:rFonts w:ascii="Arial" w:eastAsia="Times New Roman" w:hAnsi="Arial" w:cs="Arial"/>
                <w:color w:val="333333"/>
                <w:sz w:val="20"/>
                <w:szCs w:val="20"/>
                <w:lang w:eastAsia="sk-SK"/>
              </w:rPr>
              <w:t xml:space="preserve"> Úradu verejného zdravotníctva SR.</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Rodičia alebo sprevádzajúce osoby by mali zabezpečiť, aby sa deti fyzicky minimálne kontaktovali. Majú mať tiež pri sebe prostriedok na dezinfekciu rúk.</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Celé usmernenie </w:t>
            </w:r>
            <w:hyperlink r:id="rId24" w:history="1">
              <w:r w:rsidRPr="00CA5067">
                <w:rPr>
                  <w:rFonts w:ascii="Arial" w:eastAsia="Times New Roman" w:hAnsi="Arial" w:cs="Arial"/>
                  <w:b/>
                  <w:bCs/>
                  <w:color w:val="135CAE"/>
                  <w:sz w:val="20"/>
                  <w:szCs w:val="20"/>
                  <w:u w:val="single"/>
                  <w:lang w:eastAsia="sk-SK"/>
                </w:rPr>
                <w:t>nájdete tu</w:t>
              </w:r>
            </w:hyperlink>
            <w:r w:rsidRPr="00CA5067">
              <w:rPr>
                <w:rFonts w:ascii="Arial" w:eastAsia="Times New Roman" w:hAnsi="Arial" w:cs="Arial"/>
                <w:color w:val="333333"/>
                <w:sz w:val="20"/>
                <w:szCs w:val="20"/>
                <w:u w:val="single"/>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br/>
              <w:t>Knižnice:</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pracovníci knižníc musia pri kontakte s knihami a obdobnými predmetmi rukavice</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Povinnosť pre zamestnancov aj čitateľov a používateľov knižnice mať prekryté horné dýchacie cesty rúškom, šálom, šatkou a podobne.</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Pri vstupe do knižnice aplikovať dezinfekciu na ruky alebo poskytnúť jednorazové rukavice</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Zachovávať odstupy v radoch osôb minimálne 2 metre</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Počet čitateľov a používateľov v priestore nesmie presiahnuť koncentráciu jeden na 25 metrov štvorcových; táto podmienka sa nevzťahuje na deti</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Na všetky vstupy do knižnice viditeľne umiestniť oznam o povinnosti dodržiavať vyššie uvedené hygienické opatrenia a oznam o maximálnom počte zákazníkov v jednom okamihu</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lastRenderedPageBreak/>
              <w:t>po vrátení knihy sa odporúča ju odložiť a ďalšia manipulácia s ňou bude možná až po uplynutí 24 hodín.</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Vykonávať časté vetranie priestorov prevádzky a pravidelne vykonávať dezinfekciu dotykových plôch, kľučiek, používaných predmetov, nástrojov a pomôcok (v prípade knižníc ide napríklad o klávesnice a myši počítačov, úchopové držadlá katalógových zásuviek)</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Zabezpečiť umývanie podláh každý deň na vlhko</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Do študovní a čitární pri prezenčnej výpožičke môžu vstupovať čitatelia a používatelia. Musia však mať prekryté horné dýchacie cesty a udržiavať odstup 2 metre od iného používateľa.</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Študenti si môžu brať knihy z políc vlastnými rukami.</w:t>
            </w:r>
          </w:p>
          <w:p w:rsidR="00CA5067" w:rsidRPr="00CA5067" w:rsidRDefault="00CA5067" w:rsidP="00CA5067">
            <w:pPr>
              <w:numPr>
                <w:ilvl w:val="0"/>
                <w:numId w:val="19"/>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Ak knižnica poskytuje toalety pre verejnosť, je potrebné ich dezinfikovať rovnako ako v prípade toaliet v iných prevádzkach.</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proofErr w:type="spellStart"/>
            <w:r w:rsidRPr="00CA5067">
              <w:rPr>
                <w:rFonts w:ascii="Arial" w:eastAsia="Times New Roman" w:hAnsi="Arial" w:cs="Arial"/>
                <w:b/>
                <w:bCs/>
                <w:color w:val="333333"/>
                <w:sz w:val="20"/>
                <w:szCs w:val="20"/>
                <w:lang w:eastAsia="sk-SK"/>
              </w:rPr>
              <w:t>Knihobúdky</w:t>
            </w:r>
            <w:proofErr w:type="spellEnd"/>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Požičiavať si knihy z </w:t>
            </w:r>
            <w:proofErr w:type="spellStart"/>
            <w:r w:rsidRPr="00CA5067">
              <w:rPr>
                <w:rFonts w:ascii="Arial" w:eastAsia="Times New Roman" w:hAnsi="Arial" w:cs="Arial"/>
                <w:color w:val="333333"/>
                <w:sz w:val="20"/>
                <w:szCs w:val="20"/>
                <w:lang w:eastAsia="sk-SK"/>
              </w:rPr>
              <w:t>knihobúdok</w:t>
            </w:r>
            <w:proofErr w:type="spellEnd"/>
            <w:r w:rsidRPr="00CA5067">
              <w:rPr>
                <w:rFonts w:ascii="Arial" w:eastAsia="Times New Roman" w:hAnsi="Arial" w:cs="Arial"/>
                <w:color w:val="333333"/>
                <w:sz w:val="20"/>
                <w:szCs w:val="20"/>
                <w:lang w:eastAsia="sk-SK"/>
              </w:rPr>
              <w:t xml:space="preserve"> nie je obmedzené. Ak do nich vkladáme knihy, je potrebné mať vydezinfikované ruky. Povrch knihy pred vložením do </w:t>
            </w:r>
            <w:proofErr w:type="spellStart"/>
            <w:r w:rsidRPr="00CA5067">
              <w:rPr>
                <w:rFonts w:ascii="Arial" w:eastAsia="Times New Roman" w:hAnsi="Arial" w:cs="Arial"/>
                <w:color w:val="333333"/>
                <w:sz w:val="20"/>
                <w:szCs w:val="20"/>
                <w:lang w:eastAsia="sk-SK"/>
              </w:rPr>
              <w:t>knihobúdok</w:t>
            </w:r>
            <w:proofErr w:type="spellEnd"/>
            <w:r w:rsidRPr="00CA5067">
              <w:rPr>
                <w:rFonts w:ascii="Arial" w:eastAsia="Times New Roman" w:hAnsi="Arial" w:cs="Arial"/>
                <w:color w:val="333333"/>
                <w:sz w:val="20"/>
                <w:szCs w:val="20"/>
                <w:lang w:eastAsia="sk-SK"/>
              </w:rPr>
              <w:t xml:space="preserve"> odporúčame rovnako vydezinfikovať a vložiť so štítkom, na ktorom bude uvedený dátum vloženia – aby mal čitateľ informáciu, či po jej vložení do </w:t>
            </w:r>
            <w:proofErr w:type="spellStart"/>
            <w:r w:rsidRPr="00CA5067">
              <w:rPr>
                <w:rFonts w:ascii="Arial" w:eastAsia="Times New Roman" w:hAnsi="Arial" w:cs="Arial"/>
                <w:color w:val="333333"/>
                <w:sz w:val="20"/>
                <w:szCs w:val="20"/>
                <w:lang w:eastAsia="sk-SK"/>
              </w:rPr>
              <w:t>knihobúdky</w:t>
            </w:r>
            <w:proofErr w:type="spellEnd"/>
            <w:r w:rsidRPr="00CA5067">
              <w:rPr>
                <w:rFonts w:ascii="Arial" w:eastAsia="Times New Roman" w:hAnsi="Arial" w:cs="Arial"/>
                <w:color w:val="333333"/>
                <w:sz w:val="20"/>
                <w:szCs w:val="20"/>
                <w:lang w:eastAsia="sk-SK"/>
              </w:rPr>
              <w:t xml:space="preserve"> uplynula odporúčaná 24-hodinová lehota bez manipulovania.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Cs w:val="24"/>
                <w:u w:val="single"/>
                <w:lang w:eastAsia="sk-SK"/>
              </w:rPr>
              <w:t>Sociálne služby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Pozastavené sú ambulantné služby zariadení sociálnej starostlivosti. Sú to:</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denné stacionáre,</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zariadenia pre seniorov s ambulantnou formou sociálnej služby,</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zariadenia opatrovateľskej služby s ambulantnou formou sociálnej služby,</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špecializované zariadenia s ambulantnou formou sociálnej služby,</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domovy sociálnych služieb s ambulantnou formou sociálnej služby,</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denné centrá (bývalé "kluby dôchodcov")</w:t>
            </w:r>
          </w:p>
          <w:p w:rsidR="00CA5067" w:rsidRPr="00CA5067" w:rsidRDefault="00CA5067" w:rsidP="00CA5067">
            <w:pPr>
              <w:numPr>
                <w:ilvl w:val="0"/>
                <w:numId w:val="20"/>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zariadenia starostlivosti o deti do troch rokov veku dieťaťa (bývalé "detské jasle").</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Služby naďalej môžu poskytovať zariadenia sociálnych služieb, zariadenia sociálnoprávnej ochrany detí a sociálnej kurately podľa zákona č. 305/2005 Z. z. a špeciálnych výchovných zariadení podľa zákona č. 245/2008 Z. z.</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Služby môžu poskytovať:</w:t>
            </w:r>
          </w:p>
          <w:p w:rsidR="00CA5067" w:rsidRPr="00CA5067" w:rsidRDefault="00CA5067" w:rsidP="00CA5067">
            <w:pPr>
              <w:numPr>
                <w:ilvl w:val="0"/>
                <w:numId w:val="2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Centrá pedagogicko-psychologického poradenstva a prevencie</w:t>
            </w:r>
          </w:p>
          <w:p w:rsidR="00CA5067" w:rsidRPr="00CA5067" w:rsidRDefault="00CA5067" w:rsidP="00CA5067">
            <w:pPr>
              <w:numPr>
                <w:ilvl w:val="0"/>
                <w:numId w:val="2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Centrá špeciálno-pedagogického poradenstva</w:t>
            </w:r>
          </w:p>
          <w:p w:rsidR="00CA5067" w:rsidRPr="00CA5067" w:rsidRDefault="00CA5067" w:rsidP="00CA5067">
            <w:pPr>
              <w:numPr>
                <w:ilvl w:val="0"/>
                <w:numId w:val="21"/>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Rehabilitačné strediská s ambulantnou formou sociálnej služby.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Pri týchto zariadeniach platia všeobecné </w:t>
            </w:r>
            <w:proofErr w:type="spellStart"/>
            <w:r w:rsidRPr="00CA5067">
              <w:rPr>
                <w:rFonts w:ascii="Arial" w:eastAsia="Times New Roman" w:hAnsi="Arial" w:cs="Arial"/>
                <w:color w:val="333333"/>
                <w:sz w:val="20"/>
                <w:szCs w:val="20"/>
                <w:lang w:eastAsia="sk-SK"/>
              </w:rPr>
              <w:t>protiepidemické</w:t>
            </w:r>
            <w:proofErr w:type="spellEnd"/>
            <w:r w:rsidRPr="00CA5067">
              <w:rPr>
                <w:rFonts w:ascii="Arial" w:eastAsia="Times New Roman" w:hAnsi="Arial" w:cs="Arial"/>
                <w:color w:val="333333"/>
                <w:sz w:val="20"/>
                <w:szCs w:val="20"/>
                <w:lang w:eastAsia="sk-SK"/>
              </w:rPr>
              <w:t xml:space="preserve"> opatrenia platné pre otvorené prevádzky, samozrejme, pri zohľadnení špecifických podmienok týchto zariadení.</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Školské zariadenia výchovného poradenstva a prevencie súčasne musia:</w:t>
            </w:r>
          </w:p>
          <w:p w:rsidR="00CA5067" w:rsidRPr="00CA5067" w:rsidRDefault="00CA5067" w:rsidP="00CA506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pravidelne sledovať zdravotný stav osôb zdržujúcich sa v zariadení so zameraním na príznaky respiračného ochorenia (zvýšená teplota, kašeľ, sekrécia z nosa),</w:t>
            </w:r>
          </w:p>
          <w:p w:rsidR="00CA5067" w:rsidRPr="00CA5067" w:rsidRDefault="00CA5067" w:rsidP="00CA506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obmedziť odbornú činnosť s klientmi na urgentné prípady za dodržania všeobecných epidemiologických preventívnych opatrení,</w:t>
            </w:r>
          </w:p>
          <w:p w:rsidR="00CA5067" w:rsidRPr="00CA5067" w:rsidRDefault="00CA5067" w:rsidP="00CA506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zabezpečiť starostlivosť o klientov zariadenia alebo o klientov v krízovej situácii online a telefonicky,</w:t>
            </w:r>
          </w:p>
          <w:p w:rsidR="00CA5067" w:rsidRPr="00CA5067" w:rsidRDefault="00CA5067" w:rsidP="00CA5067">
            <w:pPr>
              <w:numPr>
                <w:ilvl w:val="0"/>
                <w:numId w:val="22"/>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uzatvoriť zariadenia pre verejnosť, zakázať návštevy a pohyb cudzích osôb v priestoroch.</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hyperlink r:id="rId25" w:history="1">
              <w:r w:rsidRPr="00CA5067">
                <w:rPr>
                  <w:rFonts w:ascii="Arial" w:eastAsia="Times New Roman" w:hAnsi="Arial" w:cs="Arial"/>
                  <w:b/>
                  <w:bCs/>
                  <w:color w:val="135CAE"/>
                  <w:sz w:val="20"/>
                  <w:szCs w:val="20"/>
                  <w:u w:val="single"/>
                  <w:lang w:eastAsia="sk-SK"/>
                </w:rPr>
                <w:t>Podrobnosti nájdete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Prikazuje sa verejným a neverejným poskytovateľom sociálnych služieb dôsledne dodržiavať hygienicko-epidemiologický režim. </w:t>
            </w:r>
            <w:hyperlink r:id="rId26" w:tgtFrame="_blank"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Rómske komunity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Plán riešenia COVID-19 v marginalizovaných rómskych komunitách </w:t>
            </w:r>
            <w:hyperlink r:id="rId27" w:history="1">
              <w:r w:rsidRPr="00CA5067">
                <w:rPr>
                  <w:rFonts w:ascii="Arial" w:eastAsia="Times New Roman" w:hAnsi="Arial" w:cs="Arial"/>
                  <w:b/>
                  <w:bCs/>
                  <w:color w:val="135CAE"/>
                  <w:sz w:val="20"/>
                  <w:szCs w:val="20"/>
                  <w:u w:val="single"/>
                  <w:lang w:eastAsia="sk-SK"/>
                </w:rPr>
                <w:t>nájdete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Potravinové prevádzky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Všeobecné zásady krízového plánu pre potravinárske prevádzky </w:t>
            </w:r>
            <w:hyperlink r:id="rId28" w:tgtFrame="_blank" w:history="1">
              <w:r w:rsidRPr="00CA5067">
                <w:rPr>
                  <w:rFonts w:ascii="Arial" w:eastAsia="Times New Roman" w:hAnsi="Arial" w:cs="Arial"/>
                  <w:b/>
                  <w:bCs/>
                  <w:color w:val="135CAE"/>
                  <w:sz w:val="20"/>
                  <w:szCs w:val="20"/>
                  <w:u w:val="single"/>
                  <w:lang w:eastAsia="sk-SK"/>
                </w:rPr>
                <w:t>nájdete tu</w:t>
              </w:r>
            </w:hyperlink>
            <w:r w:rsidRPr="00CA5067">
              <w:rPr>
                <w:rFonts w:ascii="Arial" w:eastAsia="Times New Roman" w:hAnsi="Arial" w:cs="Arial"/>
                <w:color w:val="333333"/>
                <w:sz w:val="20"/>
                <w:szCs w:val="20"/>
                <w:u w:val="single"/>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Školy</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lastRenderedPageBreak/>
              <w:t xml:space="preserve">Na stredných školách sa môžu konať maturitné, prijímacie a ďalšie skúšky. Ich presné vymedzenie a podmienky, za ktorých sa môžu konať, </w:t>
            </w:r>
            <w:hyperlink r:id="rId29" w:tgtFrame="_blank" w:history="1">
              <w:r w:rsidRPr="00CA5067">
                <w:rPr>
                  <w:rFonts w:ascii="Arial" w:eastAsia="Times New Roman" w:hAnsi="Arial" w:cs="Arial"/>
                  <w:b/>
                  <w:bCs/>
                  <w:color w:val="135CAE"/>
                  <w:sz w:val="20"/>
                  <w:szCs w:val="20"/>
                  <w:u w:val="single"/>
                  <w:lang w:eastAsia="sk-SK"/>
                </w:rPr>
                <w:t>nájdete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Lekárske, ošetrovateľské a ďalšie zdravotnícke odbory vysokých škôl budú môcť vykonať záverečné skúšky. Ich presné vymedzenie a podmienky, za akých sa môžu konať, </w:t>
            </w:r>
            <w:hyperlink r:id="rId30" w:tgtFrame="_blank" w:history="1">
              <w:r w:rsidRPr="00CA5067">
                <w:rPr>
                  <w:rFonts w:ascii="Arial" w:eastAsia="Times New Roman" w:hAnsi="Arial" w:cs="Arial"/>
                  <w:b/>
                  <w:bCs/>
                  <w:color w:val="135CAE"/>
                  <w:sz w:val="20"/>
                  <w:szCs w:val="20"/>
                  <w:u w:val="single"/>
                  <w:lang w:eastAsia="sk-SK"/>
                </w:rPr>
                <w:t>nájdete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Školské jedálne</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Školské stravovacie zariadenia môžu na základe rozhodnutia ich zriaďovateľa pripravovať a vydávať stravu za prísnych hygienických pravidiel odkázaným seniorom a deťom. </w:t>
            </w:r>
            <w:hyperlink r:id="rId31" w:tgtFrame="_blank" w:history="1">
              <w:r w:rsidRPr="00CA5067">
                <w:rPr>
                  <w:rFonts w:ascii="Arial" w:eastAsia="Times New Roman" w:hAnsi="Arial" w:cs="Arial"/>
                  <w:b/>
                  <w:bCs/>
                  <w:color w:val="135CAE"/>
                  <w:sz w:val="20"/>
                  <w:szCs w:val="20"/>
                  <w:u w:val="single"/>
                  <w:lang w:eastAsia="sk-SK"/>
                </w:rPr>
                <w:t>Podrobnosti tu</w:t>
              </w:r>
            </w:hyperlink>
            <w:r w:rsidRPr="00CA5067">
              <w:rPr>
                <w:rFonts w:ascii="Arial" w:eastAsia="Times New Roman" w:hAnsi="Arial" w:cs="Arial"/>
                <w:color w:val="333333"/>
                <w:sz w:val="20"/>
                <w:szCs w:val="20"/>
                <w:lang w:eastAsia="sk-SK"/>
              </w:rPr>
              <w:t xml:space="preserve"> a </w:t>
            </w:r>
            <w:hyperlink r:id="rId32" w:history="1">
              <w:r w:rsidRPr="00CA5067">
                <w:rPr>
                  <w:rFonts w:ascii="Arial" w:eastAsia="Times New Roman" w:hAnsi="Arial" w:cs="Arial"/>
                  <w:b/>
                  <w:bCs/>
                  <w:color w:val="135CAE"/>
                  <w:sz w:val="20"/>
                  <w:szCs w:val="20"/>
                  <w:u w:val="single"/>
                  <w:lang w:eastAsia="sk-SK"/>
                </w:rPr>
                <w:t>aktualizované opatrenie tu</w:t>
              </w:r>
            </w:hyperlink>
            <w:r w:rsidRPr="00CA5067">
              <w:rPr>
                <w:rFonts w:ascii="Arial" w:eastAsia="Times New Roman" w:hAnsi="Arial" w:cs="Arial"/>
                <w:color w:val="333333"/>
                <w:sz w:val="20"/>
                <w:szCs w:val="20"/>
                <w:lang w:eastAsia="sk-SK"/>
              </w:rPr>
              <w:t>.</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Seniori</w:t>
            </w:r>
          </w:p>
          <w:p w:rsidR="00CA5067" w:rsidRPr="00CA5067" w:rsidRDefault="00CA5067" w:rsidP="00CA506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lang w:eastAsia="sk-SK"/>
              </w:rPr>
              <w:t xml:space="preserve">Od pondelka do piatka je v predajniach potravín a drogérií od 9:00 do 11:00 vyhradený nákupný čas pre seniorov nad 65 rokov, ktorí sú najviac ohrozenou skupinou ochorením COVID-19. </w:t>
            </w:r>
            <w:r w:rsidRPr="00CA5067">
              <w:rPr>
                <w:rFonts w:ascii="Arial" w:eastAsia="Times New Roman" w:hAnsi="Arial" w:cs="Arial"/>
                <w:color w:val="333333"/>
                <w:sz w:val="20"/>
                <w:szCs w:val="20"/>
                <w:lang w:eastAsia="sk-SK"/>
              </w:rPr>
              <w:t>Dôrazne vyzývame seniorov, aby v záujme ochrany svojho zdravia využívali vyhradený nákupný čas vždy, keď je to možné, a mimo tohto času, ak to nie je nevyhnutné, obchody nenavštevovali, respektíve aby požiadali o nákup príbuzných, známych, susedov, alebo aby využili v danej oblasti ponúkané služby samospráv.</w:t>
            </w:r>
          </w:p>
          <w:p w:rsidR="00CA5067" w:rsidRPr="00CA5067" w:rsidRDefault="00CA5067" w:rsidP="00CA5067">
            <w:pPr>
              <w:numPr>
                <w:ilvl w:val="0"/>
                <w:numId w:val="23"/>
              </w:numPr>
              <w:spacing w:after="0" w:line="240" w:lineRule="auto"/>
              <w:ind w:left="600"/>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Žiadame seniorov, aby obmedzili dopravu vo vlakoch a obmedzili pohyb po vonku len na nevyhnutné prípady (nákup, venčenie spoločenských zvierat, návšteva zdravotníckeho zariadenia).</w:t>
            </w:r>
            <w:r w:rsidRPr="00CA5067">
              <w:rPr>
                <w:rFonts w:ascii="Arial" w:eastAsia="Times New Roman" w:hAnsi="Arial" w:cs="Arial"/>
                <w:b/>
                <w:bCs/>
                <w:color w:val="333333"/>
                <w:sz w:val="20"/>
                <w:szCs w:val="20"/>
                <w:lang w:eastAsia="sk-SK"/>
              </w:rPr>
              <w:t>Seniori patria z pohľadu šírenia ochorenia a možného vzniku vážnych zdravotných komplikácií medzi rizikovú skupinu obyvateľstva.</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b/>
                <w:bCs/>
                <w:color w:val="333333"/>
                <w:sz w:val="20"/>
                <w:szCs w:val="20"/>
                <w:u w:val="single"/>
                <w:lang w:eastAsia="sk-SK"/>
              </w:rPr>
              <w:br/>
            </w:r>
            <w:r w:rsidRPr="00CA5067">
              <w:rPr>
                <w:rFonts w:ascii="Arial" w:eastAsia="Times New Roman" w:hAnsi="Arial" w:cs="Arial"/>
                <w:b/>
                <w:bCs/>
                <w:color w:val="333333"/>
                <w:szCs w:val="24"/>
                <w:u w:val="single"/>
                <w:lang w:eastAsia="sk-SK"/>
              </w:rPr>
              <w:t>Informácie o ochorení</w:t>
            </w:r>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t xml:space="preserve">Usmernenie hlavného hygienika SR v súvislosti s ochorením COVID-19 (charakteristika ochorenia, definícia osôb v kontakte, kritériá laboratórneho testovania osôb, </w:t>
            </w:r>
            <w:proofErr w:type="spellStart"/>
            <w:r w:rsidRPr="00CA5067">
              <w:rPr>
                <w:rFonts w:ascii="Arial" w:eastAsia="Times New Roman" w:hAnsi="Arial" w:cs="Arial"/>
                <w:color w:val="333333"/>
                <w:sz w:val="20"/>
                <w:szCs w:val="20"/>
                <w:lang w:eastAsia="sk-SK"/>
              </w:rPr>
              <w:t>protiepidemické</w:t>
            </w:r>
            <w:proofErr w:type="spellEnd"/>
            <w:r w:rsidRPr="00CA5067">
              <w:rPr>
                <w:rFonts w:ascii="Arial" w:eastAsia="Times New Roman" w:hAnsi="Arial" w:cs="Arial"/>
                <w:color w:val="333333"/>
                <w:sz w:val="20"/>
                <w:szCs w:val="20"/>
                <w:lang w:eastAsia="sk-SK"/>
              </w:rPr>
              <w:t xml:space="preserve"> opatrenia, postupy ukončenia domácej izolácie a pod.) </w:t>
            </w:r>
            <w:hyperlink r:id="rId33" w:tgtFrame="_blank" w:history="1">
              <w:r w:rsidRPr="00CA5067">
                <w:rPr>
                  <w:rFonts w:ascii="Arial" w:eastAsia="Times New Roman" w:hAnsi="Arial" w:cs="Arial"/>
                  <w:b/>
                  <w:bCs/>
                  <w:color w:val="135CAE"/>
                  <w:sz w:val="20"/>
                  <w:szCs w:val="20"/>
                  <w:u w:val="single"/>
                  <w:lang w:eastAsia="sk-SK"/>
                </w:rPr>
                <w:t>nájdete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Odporúčané postupy ÚVZ SR pre zber a likvidáciu odpadu vznikajúceho pri testovaní klinických vzoriek </w:t>
            </w:r>
            <w:proofErr w:type="spellStart"/>
            <w:r w:rsidRPr="00CA5067">
              <w:rPr>
                <w:rFonts w:ascii="Arial" w:eastAsia="Times New Roman" w:hAnsi="Arial" w:cs="Arial"/>
                <w:color w:val="333333"/>
                <w:sz w:val="20"/>
                <w:szCs w:val="20"/>
                <w:lang w:eastAsia="sk-SK"/>
              </w:rPr>
              <w:t>rýchlotestami</w:t>
            </w:r>
            <w:proofErr w:type="spellEnd"/>
            <w:r w:rsidRPr="00CA5067">
              <w:rPr>
                <w:rFonts w:ascii="Arial" w:eastAsia="Times New Roman" w:hAnsi="Arial" w:cs="Arial"/>
                <w:color w:val="333333"/>
                <w:sz w:val="20"/>
                <w:szCs w:val="20"/>
                <w:lang w:eastAsia="sk-SK"/>
              </w:rPr>
              <w:t xml:space="preserve"> na laboratórnu diagnostiku SARS-Cov-2.</w:t>
            </w:r>
            <w:r w:rsidRPr="00CA5067">
              <w:rPr>
                <w:rFonts w:ascii="Arial" w:eastAsia="Times New Roman" w:hAnsi="Arial" w:cs="Arial"/>
                <w:b/>
                <w:bCs/>
                <w:color w:val="333333"/>
                <w:sz w:val="20"/>
                <w:szCs w:val="20"/>
                <w:lang w:eastAsia="sk-SK"/>
              </w:rPr>
              <w:t xml:space="preserve"> </w:t>
            </w:r>
            <w:hyperlink r:id="rId34" w:history="1">
              <w:r w:rsidRPr="00CA5067">
                <w:rPr>
                  <w:rFonts w:ascii="Arial" w:eastAsia="Times New Roman" w:hAnsi="Arial" w:cs="Arial"/>
                  <w:b/>
                  <w:bCs/>
                  <w:color w:val="135CAE"/>
                  <w:sz w:val="20"/>
                  <w:szCs w:val="20"/>
                  <w:u w:val="single"/>
                  <w:lang w:eastAsia="sk-SK"/>
                </w:rPr>
                <w:t>Podrobnosti tu.</w:t>
              </w:r>
            </w:hyperlink>
          </w:p>
          <w:p w:rsidR="00CA5067" w:rsidRPr="00CA5067" w:rsidRDefault="00CA5067" w:rsidP="00CA5067">
            <w:pPr>
              <w:spacing w:after="0" w:line="240" w:lineRule="auto"/>
              <w:jc w:val="both"/>
              <w:rPr>
                <w:rFonts w:ascii="Helvetica" w:eastAsia="Times New Roman" w:hAnsi="Helvetica" w:cs="Helvetica"/>
                <w:color w:val="333333"/>
                <w:sz w:val="18"/>
                <w:szCs w:val="18"/>
                <w:lang w:eastAsia="sk-SK"/>
              </w:rPr>
            </w:pPr>
            <w:r w:rsidRPr="00CA5067">
              <w:rPr>
                <w:rFonts w:ascii="Arial" w:eastAsia="Times New Roman" w:hAnsi="Arial" w:cs="Arial"/>
                <w:color w:val="333333"/>
                <w:sz w:val="20"/>
                <w:szCs w:val="20"/>
                <w:lang w:eastAsia="sk-SK"/>
              </w:rPr>
              <w:br/>
              <w:t xml:space="preserve">Usmernenie hlavného hygienika SR v súvislosti s operačnými a intervenčnými výkonmi vo vzťahu k možnému, pravdepodobnému alebo potvrdenému ochoreniu COVID-19 </w:t>
            </w:r>
            <w:hyperlink r:id="rId35" w:tgtFrame="_blank" w:history="1">
              <w:r w:rsidRPr="00CA5067">
                <w:rPr>
                  <w:rFonts w:ascii="Arial" w:eastAsia="Times New Roman" w:hAnsi="Arial" w:cs="Arial"/>
                  <w:b/>
                  <w:bCs/>
                  <w:color w:val="135CAE"/>
                  <w:sz w:val="20"/>
                  <w:szCs w:val="20"/>
                  <w:u w:val="single"/>
                  <w:lang w:eastAsia="sk-SK"/>
                </w:rPr>
                <w:t>nájdete tu.</w:t>
              </w:r>
            </w:hyperlink>
          </w:p>
        </w:tc>
      </w:tr>
    </w:tbl>
    <w:p w:rsidR="000F0454" w:rsidRDefault="000F0454">
      <w:bookmarkStart w:id="0" w:name="_GoBack"/>
      <w:bookmarkEnd w:id="0"/>
    </w:p>
    <w:p w:rsidR="00CA5067" w:rsidRDefault="00CA5067"/>
    <w:p w:rsidR="00CA5067" w:rsidRDefault="00CA5067"/>
    <w:sectPr w:rsidR="00CA5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BB7"/>
    <w:multiLevelType w:val="multilevel"/>
    <w:tmpl w:val="C9E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778DD"/>
    <w:multiLevelType w:val="multilevel"/>
    <w:tmpl w:val="EBBC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679FF"/>
    <w:multiLevelType w:val="multilevel"/>
    <w:tmpl w:val="FE5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70843"/>
    <w:multiLevelType w:val="multilevel"/>
    <w:tmpl w:val="696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A7730"/>
    <w:multiLevelType w:val="multilevel"/>
    <w:tmpl w:val="746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944E0"/>
    <w:multiLevelType w:val="multilevel"/>
    <w:tmpl w:val="FD2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D13DA"/>
    <w:multiLevelType w:val="multilevel"/>
    <w:tmpl w:val="82C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04317"/>
    <w:multiLevelType w:val="multilevel"/>
    <w:tmpl w:val="1D2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ED1AF0"/>
    <w:multiLevelType w:val="multilevel"/>
    <w:tmpl w:val="32A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7221B"/>
    <w:multiLevelType w:val="multilevel"/>
    <w:tmpl w:val="5CA2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23165C"/>
    <w:multiLevelType w:val="multilevel"/>
    <w:tmpl w:val="1C7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C2459"/>
    <w:multiLevelType w:val="multilevel"/>
    <w:tmpl w:val="520E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703D6"/>
    <w:multiLevelType w:val="multilevel"/>
    <w:tmpl w:val="C0D4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306A8"/>
    <w:multiLevelType w:val="multilevel"/>
    <w:tmpl w:val="F698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5E7B52"/>
    <w:multiLevelType w:val="multilevel"/>
    <w:tmpl w:val="A47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0979BF"/>
    <w:multiLevelType w:val="multilevel"/>
    <w:tmpl w:val="C0AE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D3EBB"/>
    <w:multiLevelType w:val="multilevel"/>
    <w:tmpl w:val="921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5E0F6A"/>
    <w:multiLevelType w:val="multilevel"/>
    <w:tmpl w:val="0D2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B2940"/>
    <w:multiLevelType w:val="multilevel"/>
    <w:tmpl w:val="4CC2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E019E"/>
    <w:multiLevelType w:val="multilevel"/>
    <w:tmpl w:val="95B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42037C"/>
    <w:multiLevelType w:val="multilevel"/>
    <w:tmpl w:val="972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AA77C9"/>
    <w:multiLevelType w:val="multilevel"/>
    <w:tmpl w:val="693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012AD"/>
    <w:multiLevelType w:val="multilevel"/>
    <w:tmpl w:val="356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16"/>
  </w:num>
  <w:num w:numId="4">
    <w:abstractNumId w:val="19"/>
  </w:num>
  <w:num w:numId="5">
    <w:abstractNumId w:val="7"/>
  </w:num>
  <w:num w:numId="6">
    <w:abstractNumId w:val="0"/>
  </w:num>
  <w:num w:numId="7">
    <w:abstractNumId w:val="17"/>
  </w:num>
  <w:num w:numId="8">
    <w:abstractNumId w:val="10"/>
  </w:num>
  <w:num w:numId="9">
    <w:abstractNumId w:val="11"/>
  </w:num>
  <w:num w:numId="10">
    <w:abstractNumId w:val="12"/>
  </w:num>
  <w:num w:numId="11">
    <w:abstractNumId w:val="3"/>
  </w:num>
  <w:num w:numId="12">
    <w:abstractNumId w:val="8"/>
  </w:num>
  <w:num w:numId="13">
    <w:abstractNumId w:val="21"/>
  </w:num>
  <w:num w:numId="14">
    <w:abstractNumId w:val="13"/>
  </w:num>
  <w:num w:numId="15">
    <w:abstractNumId w:val="15"/>
  </w:num>
  <w:num w:numId="16">
    <w:abstractNumId w:val="4"/>
  </w:num>
  <w:num w:numId="17">
    <w:abstractNumId w:val="6"/>
  </w:num>
  <w:num w:numId="18">
    <w:abstractNumId w:val="22"/>
  </w:num>
  <w:num w:numId="19">
    <w:abstractNumId w:val="18"/>
  </w:num>
  <w:num w:numId="20">
    <w:abstractNumId w:val="2"/>
  </w:num>
  <w:num w:numId="21">
    <w:abstractNumId w:val="1"/>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67"/>
    <w:rsid w:val="00001BF7"/>
    <w:rsid w:val="00003CE2"/>
    <w:rsid w:val="00005794"/>
    <w:rsid w:val="0000594E"/>
    <w:rsid w:val="00011A6A"/>
    <w:rsid w:val="000129CB"/>
    <w:rsid w:val="00023CEC"/>
    <w:rsid w:val="00024798"/>
    <w:rsid w:val="00031B97"/>
    <w:rsid w:val="00034A4E"/>
    <w:rsid w:val="000362CC"/>
    <w:rsid w:val="00036EB9"/>
    <w:rsid w:val="000370C6"/>
    <w:rsid w:val="00044546"/>
    <w:rsid w:val="00046779"/>
    <w:rsid w:val="00046782"/>
    <w:rsid w:val="00047FAC"/>
    <w:rsid w:val="000502AC"/>
    <w:rsid w:val="00050811"/>
    <w:rsid w:val="000536A3"/>
    <w:rsid w:val="00053728"/>
    <w:rsid w:val="00053F30"/>
    <w:rsid w:val="0005549F"/>
    <w:rsid w:val="0006296E"/>
    <w:rsid w:val="00062F2F"/>
    <w:rsid w:val="00065610"/>
    <w:rsid w:val="00067169"/>
    <w:rsid w:val="00067888"/>
    <w:rsid w:val="000701B8"/>
    <w:rsid w:val="00071C29"/>
    <w:rsid w:val="00072236"/>
    <w:rsid w:val="000725F3"/>
    <w:rsid w:val="00073AE7"/>
    <w:rsid w:val="00073B4B"/>
    <w:rsid w:val="0007748D"/>
    <w:rsid w:val="00083052"/>
    <w:rsid w:val="000838AE"/>
    <w:rsid w:val="00086539"/>
    <w:rsid w:val="000918E5"/>
    <w:rsid w:val="00094774"/>
    <w:rsid w:val="000A00C0"/>
    <w:rsid w:val="000A2843"/>
    <w:rsid w:val="000A2ABB"/>
    <w:rsid w:val="000A57DF"/>
    <w:rsid w:val="000A5D7D"/>
    <w:rsid w:val="000A6D40"/>
    <w:rsid w:val="000A719F"/>
    <w:rsid w:val="000B0382"/>
    <w:rsid w:val="000B06D9"/>
    <w:rsid w:val="000B0F3A"/>
    <w:rsid w:val="000B3A82"/>
    <w:rsid w:val="000B5628"/>
    <w:rsid w:val="000B5BB2"/>
    <w:rsid w:val="000B6687"/>
    <w:rsid w:val="000C00B6"/>
    <w:rsid w:val="000C3C2A"/>
    <w:rsid w:val="000C4512"/>
    <w:rsid w:val="000C652B"/>
    <w:rsid w:val="000C6921"/>
    <w:rsid w:val="000C6B59"/>
    <w:rsid w:val="000D06A9"/>
    <w:rsid w:val="000D0FA2"/>
    <w:rsid w:val="000D16AA"/>
    <w:rsid w:val="000D1CBD"/>
    <w:rsid w:val="000D3D1D"/>
    <w:rsid w:val="000D4D46"/>
    <w:rsid w:val="000D5AA3"/>
    <w:rsid w:val="000D6601"/>
    <w:rsid w:val="000E1D6B"/>
    <w:rsid w:val="000E2808"/>
    <w:rsid w:val="000E3433"/>
    <w:rsid w:val="000E67F6"/>
    <w:rsid w:val="000E681B"/>
    <w:rsid w:val="000F0299"/>
    <w:rsid w:val="000F0454"/>
    <w:rsid w:val="000F0F69"/>
    <w:rsid w:val="000F4882"/>
    <w:rsid w:val="000F610B"/>
    <w:rsid w:val="000F78C2"/>
    <w:rsid w:val="00100569"/>
    <w:rsid w:val="001037A7"/>
    <w:rsid w:val="00105090"/>
    <w:rsid w:val="0010582D"/>
    <w:rsid w:val="00110A65"/>
    <w:rsid w:val="001113C3"/>
    <w:rsid w:val="00112266"/>
    <w:rsid w:val="00112F27"/>
    <w:rsid w:val="00112F96"/>
    <w:rsid w:val="00113BCF"/>
    <w:rsid w:val="00115037"/>
    <w:rsid w:val="00115C41"/>
    <w:rsid w:val="00115DBC"/>
    <w:rsid w:val="00120211"/>
    <w:rsid w:val="001236DE"/>
    <w:rsid w:val="00126E2D"/>
    <w:rsid w:val="00130538"/>
    <w:rsid w:val="00131442"/>
    <w:rsid w:val="0013237A"/>
    <w:rsid w:val="00133C1C"/>
    <w:rsid w:val="00134BF0"/>
    <w:rsid w:val="0013517D"/>
    <w:rsid w:val="00140CEF"/>
    <w:rsid w:val="00143582"/>
    <w:rsid w:val="001447EF"/>
    <w:rsid w:val="001452B3"/>
    <w:rsid w:val="00145A67"/>
    <w:rsid w:val="00147AF0"/>
    <w:rsid w:val="00151FC6"/>
    <w:rsid w:val="001662C1"/>
    <w:rsid w:val="00166B9C"/>
    <w:rsid w:val="00166DF7"/>
    <w:rsid w:val="00166EB2"/>
    <w:rsid w:val="0017186D"/>
    <w:rsid w:val="00171946"/>
    <w:rsid w:val="00173017"/>
    <w:rsid w:val="0017572E"/>
    <w:rsid w:val="001757CD"/>
    <w:rsid w:val="00175DEA"/>
    <w:rsid w:val="001761E3"/>
    <w:rsid w:val="001764F7"/>
    <w:rsid w:val="001777A1"/>
    <w:rsid w:val="00183DF0"/>
    <w:rsid w:val="00184508"/>
    <w:rsid w:val="00185708"/>
    <w:rsid w:val="00187AD2"/>
    <w:rsid w:val="00190408"/>
    <w:rsid w:val="001933B4"/>
    <w:rsid w:val="00193CFA"/>
    <w:rsid w:val="00193D23"/>
    <w:rsid w:val="001A0D8E"/>
    <w:rsid w:val="001A149F"/>
    <w:rsid w:val="001A45B0"/>
    <w:rsid w:val="001A4DAB"/>
    <w:rsid w:val="001A7116"/>
    <w:rsid w:val="001B0293"/>
    <w:rsid w:val="001B1533"/>
    <w:rsid w:val="001B1B5E"/>
    <w:rsid w:val="001B2B6B"/>
    <w:rsid w:val="001B360C"/>
    <w:rsid w:val="001B5081"/>
    <w:rsid w:val="001B525F"/>
    <w:rsid w:val="001B76EA"/>
    <w:rsid w:val="001B7763"/>
    <w:rsid w:val="001B7CB8"/>
    <w:rsid w:val="001C16A7"/>
    <w:rsid w:val="001C2593"/>
    <w:rsid w:val="001C2995"/>
    <w:rsid w:val="001C4537"/>
    <w:rsid w:val="001C6D18"/>
    <w:rsid w:val="001D0757"/>
    <w:rsid w:val="001D21C5"/>
    <w:rsid w:val="001D524D"/>
    <w:rsid w:val="001D5CFA"/>
    <w:rsid w:val="001D5EEF"/>
    <w:rsid w:val="001D6BF6"/>
    <w:rsid w:val="001E0324"/>
    <w:rsid w:val="001E065B"/>
    <w:rsid w:val="001E5A68"/>
    <w:rsid w:val="001E5B2B"/>
    <w:rsid w:val="001E6FA9"/>
    <w:rsid w:val="001F08C5"/>
    <w:rsid w:val="001F22D2"/>
    <w:rsid w:val="001F3FC0"/>
    <w:rsid w:val="001F401F"/>
    <w:rsid w:val="001F47C7"/>
    <w:rsid w:val="001F4E6A"/>
    <w:rsid w:val="001F6FC9"/>
    <w:rsid w:val="001F7354"/>
    <w:rsid w:val="002012D1"/>
    <w:rsid w:val="00205396"/>
    <w:rsid w:val="00206138"/>
    <w:rsid w:val="00210408"/>
    <w:rsid w:val="00212B1B"/>
    <w:rsid w:val="002144BC"/>
    <w:rsid w:val="002148C1"/>
    <w:rsid w:val="00214F87"/>
    <w:rsid w:val="00216AAC"/>
    <w:rsid w:val="00221CCF"/>
    <w:rsid w:val="002220D1"/>
    <w:rsid w:val="00222866"/>
    <w:rsid w:val="00222EFE"/>
    <w:rsid w:val="002248D9"/>
    <w:rsid w:val="002258AC"/>
    <w:rsid w:val="00232A5D"/>
    <w:rsid w:val="002341F3"/>
    <w:rsid w:val="0023442E"/>
    <w:rsid w:val="00236063"/>
    <w:rsid w:val="002360F4"/>
    <w:rsid w:val="002406D7"/>
    <w:rsid w:val="002416BB"/>
    <w:rsid w:val="00244D7D"/>
    <w:rsid w:val="00246111"/>
    <w:rsid w:val="0024674A"/>
    <w:rsid w:val="00246A2F"/>
    <w:rsid w:val="002470FE"/>
    <w:rsid w:val="00251F09"/>
    <w:rsid w:val="0025556E"/>
    <w:rsid w:val="002608AC"/>
    <w:rsid w:val="002609EC"/>
    <w:rsid w:val="00260D71"/>
    <w:rsid w:val="00263E2B"/>
    <w:rsid w:val="00264CEB"/>
    <w:rsid w:val="00273ADF"/>
    <w:rsid w:val="002750B3"/>
    <w:rsid w:val="002826E4"/>
    <w:rsid w:val="00283422"/>
    <w:rsid w:val="00284B01"/>
    <w:rsid w:val="002903E1"/>
    <w:rsid w:val="002925DD"/>
    <w:rsid w:val="002A1E12"/>
    <w:rsid w:val="002A24FD"/>
    <w:rsid w:val="002A2CD1"/>
    <w:rsid w:val="002A3837"/>
    <w:rsid w:val="002B28A7"/>
    <w:rsid w:val="002B2E38"/>
    <w:rsid w:val="002B4749"/>
    <w:rsid w:val="002B5543"/>
    <w:rsid w:val="002B618A"/>
    <w:rsid w:val="002B7517"/>
    <w:rsid w:val="002C1EED"/>
    <w:rsid w:val="002C3B44"/>
    <w:rsid w:val="002C55DE"/>
    <w:rsid w:val="002C6A4F"/>
    <w:rsid w:val="002C75A1"/>
    <w:rsid w:val="002D0595"/>
    <w:rsid w:val="002D1E5A"/>
    <w:rsid w:val="002D4478"/>
    <w:rsid w:val="002D4FC0"/>
    <w:rsid w:val="002D525D"/>
    <w:rsid w:val="002D7360"/>
    <w:rsid w:val="002E0618"/>
    <w:rsid w:val="002E0BA6"/>
    <w:rsid w:val="002E0D4E"/>
    <w:rsid w:val="002E53C0"/>
    <w:rsid w:val="002E591D"/>
    <w:rsid w:val="002E64D6"/>
    <w:rsid w:val="002E78F9"/>
    <w:rsid w:val="002F1A03"/>
    <w:rsid w:val="002F4C4F"/>
    <w:rsid w:val="003003D2"/>
    <w:rsid w:val="00301846"/>
    <w:rsid w:val="00302818"/>
    <w:rsid w:val="003029CC"/>
    <w:rsid w:val="00302BA6"/>
    <w:rsid w:val="00303314"/>
    <w:rsid w:val="00303404"/>
    <w:rsid w:val="00304E7D"/>
    <w:rsid w:val="00306CDE"/>
    <w:rsid w:val="00307F71"/>
    <w:rsid w:val="00315EF0"/>
    <w:rsid w:val="003162D9"/>
    <w:rsid w:val="00316CDF"/>
    <w:rsid w:val="00316FAB"/>
    <w:rsid w:val="00317215"/>
    <w:rsid w:val="00317DD9"/>
    <w:rsid w:val="0032113E"/>
    <w:rsid w:val="0032166C"/>
    <w:rsid w:val="003228D7"/>
    <w:rsid w:val="00324E7F"/>
    <w:rsid w:val="00326F2C"/>
    <w:rsid w:val="003320B0"/>
    <w:rsid w:val="00332C71"/>
    <w:rsid w:val="00333382"/>
    <w:rsid w:val="00340077"/>
    <w:rsid w:val="00344F71"/>
    <w:rsid w:val="00345033"/>
    <w:rsid w:val="00345CD1"/>
    <w:rsid w:val="00347EA0"/>
    <w:rsid w:val="003505E6"/>
    <w:rsid w:val="00353033"/>
    <w:rsid w:val="00353DFB"/>
    <w:rsid w:val="00355D7B"/>
    <w:rsid w:val="00357F6F"/>
    <w:rsid w:val="003621FC"/>
    <w:rsid w:val="0036278B"/>
    <w:rsid w:val="00363625"/>
    <w:rsid w:val="00363B9A"/>
    <w:rsid w:val="003645D1"/>
    <w:rsid w:val="003672F1"/>
    <w:rsid w:val="0037007C"/>
    <w:rsid w:val="00373190"/>
    <w:rsid w:val="0037329F"/>
    <w:rsid w:val="00375472"/>
    <w:rsid w:val="003773DE"/>
    <w:rsid w:val="003778A4"/>
    <w:rsid w:val="003814B6"/>
    <w:rsid w:val="00381909"/>
    <w:rsid w:val="00384D14"/>
    <w:rsid w:val="003864E1"/>
    <w:rsid w:val="0038652B"/>
    <w:rsid w:val="00387B11"/>
    <w:rsid w:val="003904A1"/>
    <w:rsid w:val="00390946"/>
    <w:rsid w:val="00391876"/>
    <w:rsid w:val="003938DB"/>
    <w:rsid w:val="00395607"/>
    <w:rsid w:val="003A0211"/>
    <w:rsid w:val="003A1B39"/>
    <w:rsid w:val="003A2FE3"/>
    <w:rsid w:val="003A3082"/>
    <w:rsid w:val="003A529A"/>
    <w:rsid w:val="003A58BA"/>
    <w:rsid w:val="003A5C75"/>
    <w:rsid w:val="003A78E9"/>
    <w:rsid w:val="003B20E2"/>
    <w:rsid w:val="003B2776"/>
    <w:rsid w:val="003B3F1B"/>
    <w:rsid w:val="003B4801"/>
    <w:rsid w:val="003B5832"/>
    <w:rsid w:val="003B611D"/>
    <w:rsid w:val="003B6C02"/>
    <w:rsid w:val="003B7386"/>
    <w:rsid w:val="003B7EFB"/>
    <w:rsid w:val="003C411B"/>
    <w:rsid w:val="003C5589"/>
    <w:rsid w:val="003D18EB"/>
    <w:rsid w:val="003D2942"/>
    <w:rsid w:val="003D41E9"/>
    <w:rsid w:val="003D54EA"/>
    <w:rsid w:val="003D6D50"/>
    <w:rsid w:val="003E4BDD"/>
    <w:rsid w:val="003E4D43"/>
    <w:rsid w:val="003E54E2"/>
    <w:rsid w:val="003E644D"/>
    <w:rsid w:val="004006EB"/>
    <w:rsid w:val="004016F0"/>
    <w:rsid w:val="00413A20"/>
    <w:rsid w:val="004172EE"/>
    <w:rsid w:val="00417CE6"/>
    <w:rsid w:val="00423B09"/>
    <w:rsid w:val="004262C4"/>
    <w:rsid w:val="004275CE"/>
    <w:rsid w:val="00431E5B"/>
    <w:rsid w:val="0043314B"/>
    <w:rsid w:val="00433A2F"/>
    <w:rsid w:val="00437ABC"/>
    <w:rsid w:val="00442BD8"/>
    <w:rsid w:val="0044438A"/>
    <w:rsid w:val="004463AA"/>
    <w:rsid w:val="00450944"/>
    <w:rsid w:val="00450BEE"/>
    <w:rsid w:val="00451D55"/>
    <w:rsid w:val="00452EF8"/>
    <w:rsid w:val="00454053"/>
    <w:rsid w:val="00456D00"/>
    <w:rsid w:val="00457841"/>
    <w:rsid w:val="0046068B"/>
    <w:rsid w:val="00461698"/>
    <w:rsid w:val="00464A19"/>
    <w:rsid w:val="0046503D"/>
    <w:rsid w:val="00465F38"/>
    <w:rsid w:val="004705F2"/>
    <w:rsid w:val="00471BF4"/>
    <w:rsid w:val="00472186"/>
    <w:rsid w:val="0047290A"/>
    <w:rsid w:val="00476C68"/>
    <w:rsid w:val="00481065"/>
    <w:rsid w:val="004818E9"/>
    <w:rsid w:val="0048240F"/>
    <w:rsid w:val="00482FF2"/>
    <w:rsid w:val="00483EC9"/>
    <w:rsid w:val="00484458"/>
    <w:rsid w:val="0048594B"/>
    <w:rsid w:val="004863F4"/>
    <w:rsid w:val="00491B93"/>
    <w:rsid w:val="00491EE1"/>
    <w:rsid w:val="004927B1"/>
    <w:rsid w:val="004A0404"/>
    <w:rsid w:val="004A1E25"/>
    <w:rsid w:val="004A2080"/>
    <w:rsid w:val="004A5C3A"/>
    <w:rsid w:val="004A670D"/>
    <w:rsid w:val="004A7807"/>
    <w:rsid w:val="004B04A9"/>
    <w:rsid w:val="004B15AD"/>
    <w:rsid w:val="004B23F1"/>
    <w:rsid w:val="004B5928"/>
    <w:rsid w:val="004C0C4A"/>
    <w:rsid w:val="004C175B"/>
    <w:rsid w:val="004C2DDE"/>
    <w:rsid w:val="004C3C55"/>
    <w:rsid w:val="004C6853"/>
    <w:rsid w:val="004D1AC5"/>
    <w:rsid w:val="004D258C"/>
    <w:rsid w:val="004D54A4"/>
    <w:rsid w:val="004D7075"/>
    <w:rsid w:val="004E1ABD"/>
    <w:rsid w:val="004E1BEC"/>
    <w:rsid w:val="004E22DE"/>
    <w:rsid w:val="004E24BF"/>
    <w:rsid w:val="004E3FFB"/>
    <w:rsid w:val="004F02CA"/>
    <w:rsid w:val="004F3791"/>
    <w:rsid w:val="004F5BF8"/>
    <w:rsid w:val="004F7ED8"/>
    <w:rsid w:val="00500917"/>
    <w:rsid w:val="00500BB5"/>
    <w:rsid w:val="00502FD0"/>
    <w:rsid w:val="00503A02"/>
    <w:rsid w:val="00503C6E"/>
    <w:rsid w:val="00503FD3"/>
    <w:rsid w:val="00504D66"/>
    <w:rsid w:val="00506912"/>
    <w:rsid w:val="00511B0E"/>
    <w:rsid w:val="00511CD3"/>
    <w:rsid w:val="00512F1F"/>
    <w:rsid w:val="00513D8B"/>
    <w:rsid w:val="005142D0"/>
    <w:rsid w:val="00520728"/>
    <w:rsid w:val="00525095"/>
    <w:rsid w:val="00525DEA"/>
    <w:rsid w:val="005262A2"/>
    <w:rsid w:val="00527B98"/>
    <w:rsid w:val="00527C31"/>
    <w:rsid w:val="005316DE"/>
    <w:rsid w:val="00532393"/>
    <w:rsid w:val="00532DE7"/>
    <w:rsid w:val="00534976"/>
    <w:rsid w:val="00537AEB"/>
    <w:rsid w:val="00537BB1"/>
    <w:rsid w:val="00543526"/>
    <w:rsid w:val="005439B0"/>
    <w:rsid w:val="0054599A"/>
    <w:rsid w:val="00552BC3"/>
    <w:rsid w:val="00553C34"/>
    <w:rsid w:val="00554870"/>
    <w:rsid w:val="00556412"/>
    <w:rsid w:val="00556D6C"/>
    <w:rsid w:val="00557B11"/>
    <w:rsid w:val="005632D3"/>
    <w:rsid w:val="00563E76"/>
    <w:rsid w:val="005723E2"/>
    <w:rsid w:val="0058164D"/>
    <w:rsid w:val="00591828"/>
    <w:rsid w:val="0059490D"/>
    <w:rsid w:val="00594EA0"/>
    <w:rsid w:val="00597AE2"/>
    <w:rsid w:val="005A08E0"/>
    <w:rsid w:val="005A23B5"/>
    <w:rsid w:val="005A3599"/>
    <w:rsid w:val="005A449D"/>
    <w:rsid w:val="005A5D2B"/>
    <w:rsid w:val="005B0753"/>
    <w:rsid w:val="005C195C"/>
    <w:rsid w:val="005C49BC"/>
    <w:rsid w:val="005C5589"/>
    <w:rsid w:val="005C78BE"/>
    <w:rsid w:val="005D0185"/>
    <w:rsid w:val="005D7D08"/>
    <w:rsid w:val="005E08C2"/>
    <w:rsid w:val="005E2E3E"/>
    <w:rsid w:val="005E3102"/>
    <w:rsid w:val="005E6A37"/>
    <w:rsid w:val="005F013B"/>
    <w:rsid w:val="005F0A37"/>
    <w:rsid w:val="005F1151"/>
    <w:rsid w:val="005F18B1"/>
    <w:rsid w:val="005F3813"/>
    <w:rsid w:val="005F446B"/>
    <w:rsid w:val="005F548A"/>
    <w:rsid w:val="0060141D"/>
    <w:rsid w:val="00603181"/>
    <w:rsid w:val="0060409D"/>
    <w:rsid w:val="0060505B"/>
    <w:rsid w:val="00606367"/>
    <w:rsid w:val="00607E84"/>
    <w:rsid w:val="00610F0D"/>
    <w:rsid w:val="0061225C"/>
    <w:rsid w:val="0061357B"/>
    <w:rsid w:val="006137D8"/>
    <w:rsid w:val="0061515D"/>
    <w:rsid w:val="00615353"/>
    <w:rsid w:val="00616105"/>
    <w:rsid w:val="00617C7B"/>
    <w:rsid w:val="0062011E"/>
    <w:rsid w:val="006216AA"/>
    <w:rsid w:val="00621F8E"/>
    <w:rsid w:val="00623403"/>
    <w:rsid w:val="00623434"/>
    <w:rsid w:val="006234E9"/>
    <w:rsid w:val="006238DF"/>
    <w:rsid w:val="00623BF2"/>
    <w:rsid w:val="00632091"/>
    <w:rsid w:val="00634B31"/>
    <w:rsid w:val="0064048E"/>
    <w:rsid w:val="00651E68"/>
    <w:rsid w:val="00653BB3"/>
    <w:rsid w:val="006545AE"/>
    <w:rsid w:val="00654B13"/>
    <w:rsid w:val="0065589F"/>
    <w:rsid w:val="006572F6"/>
    <w:rsid w:val="006573C1"/>
    <w:rsid w:val="006578A3"/>
    <w:rsid w:val="00667369"/>
    <w:rsid w:val="0067225B"/>
    <w:rsid w:val="00673C78"/>
    <w:rsid w:val="00674013"/>
    <w:rsid w:val="006743F5"/>
    <w:rsid w:val="00674DF2"/>
    <w:rsid w:val="006750EC"/>
    <w:rsid w:val="00675E1E"/>
    <w:rsid w:val="00680E38"/>
    <w:rsid w:val="00681179"/>
    <w:rsid w:val="00682521"/>
    <w:rsid w:val="00686577"/>
    <w:rsid w:val="00690528"/>
    <w:rsid w:val="00695C10"/>
    <w:rsid w:val="00697FDF"/>
    <w:rsid w:val="006A254A"/>
    <w:rsid w:val="006A259C"/>
    <w:rsid w:val="006A5C34"/>
    <w:rsid w:val="006B0A13"/>
    <w:rsid w:val="006B2A5A"/>
    <w:rsid w:val="006B3956"/>
    <w:rsid w:val="006B3F50"/>
    <w:rsid w:val="006B41C0"/>
    <w:rsid w:val="006B43DD"/>
    <w:rsid w:val="006C0693"/>
    <w:rsid w:val="006C3C78"/>
    <w:rsid w:val="006C44E3"/>
    <w:rsid w:val="006C4A5E"/>
    <w:rsid w:val="006C617C"/>
    <w:rsid w:val="006D0A5F"/>
    <w:rsid w:val="006D1967"/>
    <w:rsid w:val="006D236D"/>
    <w:rsid w:val="006D3530"/>
    <w:rsid w:val="006D63DB"/>
    <w:rsid w:val="006E3604"/>
    <w:rsid w:val="006F03D7"/>
    <w:rsid w:val="006F117C"/>
    <w:rsid w:val="006F1220"/>
    <w:rsid w:val="006F1DB1"/>
    <w:rsid w:val="006F2AA3"/>
    <w:rsid w:val="006F4378"/>
    <w:rsid w:val="006F6C96"/>
    <w:rsid w:val="00700C39"/>
    <w:rsid w:val="007013ED"/>
    <w:rsid w:val="00702EC3"/>
    <w:rsid w:val="0070484D"/>
    <w:rsid w:val="0070486F"/>
    <w:rsid w:val="00704C29"/>
    <w:rsid w:val="00705410"/>
    <w:rsid w:val="00705928"/>
    <w:rsid w:val="007059DB"/>
    <w:rsid w:val="00712AB3"/>
    <w:rsid w:val="0071406F"/>
    <w:rsid w:val="0071425C"/>
    <w:rsid w:val="007213B1"/>
    <w:rsid w:val="0072734B"/>
    <w:rsid w:val="00732151"/>
    <w:rsid w:val="00736144"/>
    <w:rsid w:val="007422CF"/>
    <w:rsid w:val="00744C04"/>
    <w:rsid w:val="00744F0C"/>
    <w:rsid w:val="00747042"/>
    <w:rsid w:val="00747503"/>
    <w:rsid w:val="00750452"/>
    <w:rsid w:val="00751BEC"/>
    <w:rsid w:val="0075601E"/>
    <w:rsid w:val="007571CC"/>
    <w:rsid w:val="00764CBD"/>
    <w:rsid w:val="00765332"/>
    <w:rsid w:val="007654C8"/>
    <w:rsid w:val="007702D1"/>
    <w:rsid w:val="00770506"/>
    <w:rsid w:val="007728BE"/>
    <w:rsid w:val="00772C0F"/>
    <w:rsid w:val="007746E3"/>
    <w:rsid w:val="00777C0C"/>
    <w:rsid w:val="00782209"/>
    <w:rsid w:val="00786A0A"/>
    <w:rsid w:val="00786D4F"/>
    <w:rsid w:val="00792185"/>
    <w:rsid w:val="00792960"/>
    <w:rsid w:val="00793005"/>
    <w:rsid w:val="00796480"/>
    <w:rsid w:val="007A2C32"/>
    <w:rsid w:val="007A3C03"/>
    <w:rsid w:val="007A51D2"/>
    <w:rsid w:val="007A7DB8"/>
    <w:rsid w:val="007B0172"/>
    <w:rsid w:val="007B0A41"/>
    <w:rsid w:val="007B0B34"/>
    <w:rsid w:val="007B1761"/>
    <w:rsid w:val="007C0E76"/>
    <w:rsid w:val="007C4B0C"/>
    <w:rsid w:val="007D09F9"/>
    <w:rsid w:val="007D1250"/>
    <w:rsid w:val="007D3274"/>
    <w:rsid w:val="007D3615"/>
    <w:rsid w:val="007D4EE8"/>
    <w:rsid w:val="007D5E0C"/>
    <w:rsid w:val="007D5E36"/>
    <w:rsid w:val="007D67D1"/>
    <w:rsid w:val="007D7D17"/>
    <w:rsid w:val="007E2CE8"/>
    <w:rsid w:val="007E3252"/>
    <w:rsid w:val="007E6976"/>
    <w:rsid w:val="007E6E75"/>
    <w:rsid w:val="007E79F6"/>
    <w:rsid w:val="007F08DE"/>
    <w:rsid w:val="007F21BA"/>
    <w:rsid w:val="007F4DAC"/>
    <w:rsid w:val="007F7B1F"/>
    <w:rsid w:val="00800E29"/>
    <w:rsid w:val="00801826"/>
    <w:rsid w:val="00802B9E"/>
    <w:rsid w:val="008058CD"/>
    <w:rsid w:val="00806CF2"/>
    <w:rsid w:val="008075EA"/>
    <w:rsid w:val="0081167C"/>
    <w:rsid w:val="0081581E"/>
    <w:rsid w:val="00815F18"/>
    <w:rsid w:val="00820AE2"/>
    <w:rsid w:val="008232C8"/>
    <w:rsid w:val="00826DD0"/>
    <w:rsid w:val="00827575"/>
    <w:rsid w:val="008313D2"/>
    <w:rsid w:val="0083269E"/>
    <w:rsid w:val="00833195"/>
    <w:rsid w:val="00835656"/>
    <w:rsid w:val="00841189"/>
    <w:rsid w:val="0084193F"/>
    <w:rsid w:val="00842CB1"/>
    <w:rsid w:val="008542D8"/>
    <w:rsid w:val="008549AF"/>
    <w:rsid w:val="00856078"/>
    <w:rsid w:val="00856083"/>
    <w:rsid w:val="00857737"/>
    <w:rsid w:val="00860AA4"/>
    <w:rsid w:val="00860C5D"/>
    <w:rsid w:val="00861475"/>
    <w:rsid w:val="008674FD"/>
    <w:rsid w:val="00870253"/>
    <w:rsid w:val="00876927"/>
    <w:rsid w:val="00880616"/>
    <w:rsid w:val="008808A9"/>
    <w:rsid w:val="00883236"/>
    <w:rsid w:val="00885D30"/>
    <w:rsid w:val="00885F83"/>
    <w:rsid w:val="008867D9"/>
    <w:rsid w:val="00892D68"/>
    <w:rsid w:val="00893E91"/>
    <w:rsid w:val="00896508"/>
    <w:rsid w:val="00897376"/>
    <w:rsid w:val="00897A39"/>
    <w:rsid w:val="008A0972"/>
    <w:rsid w:val="008A129E"/>
    <w:rsid w:val="008A3E7C"/>
    <w:rsid w:val="008A4B59"/>
    <w:rsid w:val="008A6AC1"/>
    <w:rsid w:val="008A7B1F"/>
    <w:rsid w:val="008B0C6B"/>
    <w:rsid w:val="008B3469"/>
    <w:rsid w:val="008B6A99"/>
    <w:rsid w:val="008C03CD"/>
    <w:rsid w:val="008C18DC"/>
    <w:rsid w:val="008D06D9"/>
    <w:rsid w:val="008D0769"/>
    <w:rsid w:val="008D1EA4"/>
    <w:rsid w:val="008D3E05"/>
    <w:rsid w:val="008D53F3"/>
    <w:rsid w:val="008D5D02"/>
    <w:rsid w:val="008D6A8E"/>
    <w:rsid w:val="008D7E2B"/>
    <w:rsid w:val="008E05F1"/>
    <w:rsid w:val="008E078C"/>
    <w:rsid w:val="008E3428"/>
    <w:rsid w:val="008E3F66"/>
    <w:rsid w:val="008E3FBE"/>
    <w:rsid w:val="008E6846"/>
    <w:rsid w:val="008F033D"/>
    <w:rsid w:val="008F0916"/>
    <w:rsid w:val="008F2392"/>
    <w:rsid w:val="008F24BF"/>
    <w:rsid w:val="008F47AB"/>
    <w:rsid w:val="008F6F03"/>
    <w:rsid w:val="008F7D7B"/>
    <w:rsid w:val="009005E7"/>
    <w:rsid w:val="0090192C"/>
    <w:rsid w:val="009030D3"/>
    <w:rsid w:val="009060BC"/>
    <w:rsid w:val="00906206"/>
    <w:rsid w:val="0091158A"/>
    <w:rsid w:val="009141A1"/>
    <w:rsid w:val="0091424D"/>
    <w:rsid w:val="00917A2A"/>
    <w:rsid w:val="00922D71"/>
    <w:rsid w:val="00923647"/>
    <w:rsid w:val="00925177"/>
    <w:rsid w:val="00926228"/>
    <w:rsid w:val="0092675B"/>
    <w:rsid w:val="00930738"/>
    <w:rsid w:val="009358C2"/>
    <w:rsid w:val="00935ED2"/>
    <w:rsid w:val="00935EE6"/>
    <w:rsid w:val="00936174"/>
    <w:rsid w:val="00942416"/>
    <w:rsid w:val="009426DC"/>
    <w:rsid w:val="009433F2"/>
    <w:rsid w:val="0094387D"/>
    <w:rsid w:val="0094597B"/>
    <w:rsid w:val="00950C1E"/>
    <w:rsid w:val="00952C46"/>
    <w:rsid w:val="009540E7"/>
    <w:rsid w:val="009544EB"/>
    <w:rsid w:val="00957137"/>
    <w:rsid w:val="00957417"/>
    <w:rsid w:val="00960179"/>
    <w:rsid w:val="009601B3"/>
    <w:rsid w:val="009606B4"/>
    <w:rsid w:val="00962FC1"/>
    <w:rsid w:val="009673C6"/>
    <w:rsid w:val="00967F6A"/>
    <w:rsid w:val="009700FB"/>
    <w:rsid w:val="00972E1F"/>
    <w:rsid w:val="009731FE"/>
    <w:rsid w:val="0097423F"/>
    <w:rsid w:val="00977161"/>
    <w:rsid w:val="009801DC"/>
    <w:rsid w:val="009808EE"/>
    <w:rsid w:val="00981F14"/>
    <w:rsid w:val="0098591B"/>
    <w:rsid w:val="009864BF"/>
    <w:rsid w:val="00986EF5"/>
    <w:rsid w:val="00991001"/>
    <w:rsid w:val="00991607"/>
    <w:rsid w:val="009925C9"/>
    <w:rsid w:val="0099372E"/>
    <w:rsid w:val="0099453C"/>
    <w:rsid w:val="009962EC"/>
    <w:rsid w:val="009A1334"/>
    <w:rsid w:val="009A2003"/>
    <w:rsid w:val="009A4476"/>
    <w:rsid w:val="009A7957"/>
    <w:rsid w:val="009B51E2"/>
    <w:rsid w:val="009B556B"/>
    <w:rsid w:val="009C06CB"/>
    <w:rsid w:val="009C0828"/>
    <w:rsid w:val="009C1453"/>
    <w:rsid w:val="009C3DE2"/>
    <w:rsid w:val="009C6FE6"/>
    <w:rsid w:val="009C72F0"/>
    <w:rsid w:val="009C7FED"/>
    <w:rsid w:val="009D19DF"/>
    <w:rsid w:val="009D2042"/>
    <w:rsid w:val="009D30EC"/>
    <w:rsid w:val="009D3D1B"/>
    <w:rsid w:val="009D54D2"/>
    <w:rsid w:val="009D63A9"/>
    <w:rsid w:val="009E11E2"/>
    <w:rsid w:val="009E1E79"/>
    <w:rsid w:val="009E3F65"/>
    <w:rsid w:val="009E5EC9"/>
    <w:rsid w:val="009F0160"/>
    <w:rsid w:val="009F1C7F"/>
    <w:rsid w:val="009F3668"/>
    <w:rsid w:val="009F3B75"/>
    <w:rsid w:val="009F3F95"/>
    <w:rsid w:val="00A00791"/>
    <w:rsid w:val="00A008FD"/>
    <w:rsid w:val="00A01B9D"/>
    <w:rsid w:val="00A02C7C"/>
    <w:rsid w:val="00A0375A"/>
    <w:rsid w:val="00A066E0"/>
    <w:rsid w:val="00A07163"/>
    <w:rsid w:val="00A074C6"/>
    <w:rsid w:val="00A10306"/>
    <w:rsid w:val="00A1355A"/>
    <w:rsid w:val="00A135F7"/>
    <w:rsid w:val="00A146B0"/>
    <w:rsid w:val="00A1720D"/>
    <w:rsid w:val="00A17457"/>
    <w:rsid w:val="00A2047C"/>
    <w:rsid w:val="00A2102C"/>
    <w:rsid w:val="00A21960"/>
    <w:rsid w:val="00A24DBC"/>
    <w:rsid w:val="00A25F3C"/>
    <w:rsid w:val="00A306AF"/>
    <w:rsid w:val="00A32B48"/>
    <w:rsid w:val="00A3332B"/>
    <w:rsid w:val="00A333EE"/>
    <w:rsid w:val="00A336A6"/>
    <w:rsid w:val="00A33981"/>
    <w:rsid w:val="00A34556"/>
    <w:rsid w:val="00A353D0"/>
    <w:rsid w:val="00A3566D"/>
    <w:rsid w:val="00A4289B"/>
    <w:rsid w:val="00A42A86"/>
    <w:rsid w:val="00A45433"/>
    <w:rsid w:val="00A45E74"/>
    <w:rsid w:val="00A53D80"/>
    <w:rsid w:val="00A54B37"/>
    <w:rsid w:val="00A648BA"/>
    <w:rsid w:val="00A65B73"/>
    <w:rsid w:val="00A674F4"/>
    <w:rsid w:val="00A67C42"/>
    <w:rsid w:val="00A700DF"/>
    <w:rsid w:val="00A71B3A"/>
    <w:rsid w:val="00A77449"/>
    <w:rsid w:val="00A808A6"/>
    <w:rsid w:val="00A83035"/>
    <w:rsid w:val="00A83D10"/>
    <w:rsid w:val="00A84921"/>
    <w:rsid w:val="00A84A63"/>
    <w:rsid w:val="00A86449"/>
    <w:rsid w:val="00A929C3"/>
    <w:rsid w:val="00A93C73"/>
    <w:rsid w:val="00A95A2D"/>
    <w:rsid w:val="00A9650C"/>
    <w:rsid w:val="00AA21B8"/>
    <w:rsid w:val="00AA2724"/>
    <w:rsid w:val="00AA4001"/>
    <w:rsid w:val="00AA49A9"/>
    <w:rsid w:val="00AA5A09"/>
    <w:rsid w:val="00AB457F"/>
    <w:rsid w:val="00AB4B17"/>
    <w:rsid w:val="00AB576F"/>
    <w:rsid w:val="00AB5EFA"/>
    <w:rsid w:val="00AC1CD7"/>
    <w:rsid w:val="00AC646B"/>
    <w:rsid w:val="00AC6933"/>
    <w:rsid w:val="00AC7106"/>
    <w:rsid w:val="00AD1E33"/>
    <w:rsid w:val="00AD2AE7"/>
    <w:rsid w:val="00AE1D13"/>
    <w:rsid w:val="00AE4EAD"/>
    <w:rsid w:val="00AE5AF4"/>
    <w:rsid w:val="00AE5B2A"/>
    <w:rsid w:val="00AE620C"/>
    <w:rsid w:val="00AE71C2"/>
    <w:rsid w:val="00AF06E4"/>
    <w:rsid w:val="00AF493D"/>
    <w:rsid w:val="00AF524D"/>
    <w:rsid w:val="00B008E6"/>
    <w:rsid w:val="00B00BB8"/>
    <w:rsid w:val="00B0234F"/>
    <w:rsid w:val="00B034F5"/>
    <w:rsid w:val="00B04480"/>
    <w:rsid w:val="00B13197"/>
    <w:rsid w:val="00B1337E"/>
    <w:rsid w:val="00B157B4"/>
    <w:rsid w:val="00B169F5"/>
    <w:rsid w:val="00B20570"/>
    <w:rsid w:val="00B20774"/>
    <w:rsid w:val="00B20F7E"/>
    <w:rsid w:val="00B20FD5"/>
    <w:rsid w:val="00B220DB"/>
    <w:rsid w:val="00B26D86"/>
    <w:rsid w:val="00B30DA6"/>
    <w:rsid w:val="00B3200B"/>
    <w:rsid w:val="00B32DE3"/>
    <w:rsid w:val="00B3433E"/>
    <w:rsid w:val="00B34865"/>
    <w:rsid w:val="00B3752C"/>
    <w:rsid w:val="00B377F3"/>
    <w:rsid w:val="00B37D5B"/>
    <w:rsid w:val="00B37F38"/>
    <w:rsid w:val="00B421B9"/>
    <w:rsid w:val="00B50ABD"/>
    <w:rsid w:val="00B50B26"/>
    <w:rsid w:val="00B50D72"/>
    <w:rsid w:val="00B53A08"/>
    <w:rsid w:val="00B54ECF"/>
    <w:rsid w:val="00B57E49"/>
    <w:rsid w:val="00B61AF0"/>
    <w:rsid w:val="00B66FC2"/>
    <w:rsid w:val="00B67CF7"/>
    <w:rsid w:val="00B722BB"/>
    <w:rsid w:val="00B72C86"/>
    <w:rsid w:val="00B74EEF"/>
    <w:rsid w:val="00B75BFB"/>
    <w:rsid w:val="00B773D4"/>
    <w:rsid w:val="00B7795F"/>
    <w:rsid w:val="00B80836"/>
    <w:rsid w:val="00B84F18"/>
    <w:rsid w:val="00B90542"/>
    <w:rsid w:val="00B90A5E"/>
    <w:rsid w:val="00B919A0"/>
    <w:rsid w:val="00B97A37"/>
    <w:rsid w:val="00BA035C"/>
    <w:rsid w:val="00BA12BB"/>
    <w:rsid w:val="00BA1D0F"/>
    <w:rsid w:val="00BA4E49"/>
    <w:rsid w:val="00BA55EA"/>
    <w:rsid w:val="00BA606A"/>
    <w:rsid w:val="00BA6E0B"/>
    <w:rsid w:val="00BB2454"/>
    <w:rsid w:val="00BB300E"/>
    <w:rsid w:val="00BB37A2"/>
    <w:rsid w:val="00BB3C81"/>
    <w:rsid w:val="00BB5779"/>
    <w:rsid w:val="00BB7251"/>
    <w:rsid w:val="00BC1307"/>
    <w:rsid w:val="00BC65F0"/>
    <w:rsid w:val="00BC6B2A"/>
    <w:rsid w:val="00BD0F97"/>
    <w:rsid w:val="00BD39A1"/>
    <w:rsid w:val="00BD771F"/>
    <w:rsid w:val="00BE411E"/>
    <w:rsid w:val="00BF29B1"/>
    <w:rsid w:val="00BF2AAA"/>
    <w:rsid w:val="00BF7751"/>
    <w:rsid w:val="00C01E67"/>
    <w:rsid w:val="00C028E7"/>
    <w:rsid w:val="00C04C40"/>
    <w:rsid w:val="00C063C2"/>
    <w:rsid w:val="00C11C47"/>
    <w:rsid w:val="00C12EDD"/>
    <w:rsid w:val="00C13BD1"/>
    <w:rsid w:val="00C15CE7"/>
    <w:rsid w:val="00C16793"/>
    <w:rsid w:val="00C17D9D"/>
    <w:rsid w:val="00C2761F"/>
    <w:rsid w:val="00C33C76"/>
    <w:rsid w:val="00C33E6F"/>
    <w:rsid w:val="00C3414E"/>
    <w:rsid w:val="00C3506C"/>
    <w:rsid w:val="00C35CF8"/>
    <w:rsid w:val="00C4132F"/>
    <w:rsid w:val="00C41655"/>
    <w:rsid w:val="00C434FB"/>
    <w:rsid w:val="00C455C7"/>
    <w:rsid w:val="00C47E49"/>
    <w:rsid w:val="00C5056E"/>
    <w:rsid w:val="00C52102"/>
    <w:rsid w:val="00C54266"/>
    <w:rsid w:val="00C5550D"/>
    <w:rsid w:val="00C55BD6"/>
    <w:rsid w:val="00C56067"/>
    <w:rsid w:val="00C562E1"/>
    <w:rsid w:val="00C56318"/>
    <w:rsid w:val="00C61915"/>
    <w:rsid w:val="00C62730"/>
    <w:rsid w:val="00C642E4"/>
    <w:rsid w:val="00C648D6"/>
    <w:rsid w:val="00C65C2B"/>
    <w:rsid w:val="00C703B1"/>
    <w:rsid w:val="00C747B3"/>
    <w:rsid w:val="00C74F32"/>
    <w:rsid w:val="00C75CB3"/>
    <w:rsid w:val="00C86BE7"/>
    <w:rsid w:val="00C872F0"/>
    <w:rsid w:val="00C8775A"/>
    <w:rsid w:val="00C9176C"/>
    <w:rsid w:val="00C9209E"/>
    <w:rsid w:val="00C9232D"/>
    <w:rsid w:val="00C94383"/>
    <w:rsid w:val="00C946D0"/>
    <w:rsid w:val="00C966D4"/>
    <w:rsid w:val="00C970C9"/>
    <w:rsid w:val="00C97977"/>
    <w:rsid w:val="00CA01EB"/>
    <w:rsid w:val="00CA5067"/>
    <w:rsid w:val="00CA66E8"/>
    <w:rsid w:val="00CA6EAE"/>
    <w:rsid w:val="00CA6F4C"/>
    <w:rsid w:val="00CB04D9"/>
    <w:rsid w:val="00CB16EF"/>
    <w:rsid w:val="00CB1ADA"/>
    <w:rsid w:val="00CB30DD"/>
    <w:rsid w:val="00CB42B8"/>
    <w:rsid w:val="00CB5118"/>
    <w:rsid w:val="00CB57FF"/>
    <w:rsid w:val="00CC0B55"/>
    <w:rsid w:val="00CC1586"/>
    <w:rsid w:val="00CD5E34"/>
    <w:rsid w:val="00CD656C"/>
    <w:rsid w:val="00CD76D4"/>
    <w:rsid w:val="00CE16BD"/>
    <w:rsid w:val="00CE2A57"/>
    <w:rsid w:val="00CE57E6"/>
    <w:rsid w:val="00CE6860"/>
    <w:rsid w:val="00CE79DA"/>
    <w:rsid w:val="00CF01B9"/>
    <w:rsid w:val="00CF3E30"/>
    <w:rsid w:val="00CF60A5"/>
    <w:rsid w:val="00D02B87"/>
    <w:rsid w:val="00D035BE"/>
    <w:rsid w:val="00D03EEF"/>
    <w:rsid w:val="00D05294"/>
    <w:rsid w:val="00D05570"/>
    <w:rsid w:val="00D0727F"/>
    <w:rsid w:val="00D14428"/>
    <w:rsid w:val="00D14512"/>
    <w:rsid w:val="00D1453D"/>
    <w:rsid w:val="00D1498B"/>
    <w:rsid w:val="00D15DCE"/>
    <w:rsid w:val="00D20A28"/>
    <w:rsid w:val="00D21238"/>
    <w:rsid w:val="00D23F47"/>
    <w:rsid w:val="00D31097"/>
    <w:rsid w:val="00D32236"/>
    <w:rsid w:val="00D33FFB"/>
    <w:rsid w:val="00D358B0"/>
    <w:rsid w:val="00D372A7"/>
    <w:rsid w:val="00D374F8"/>
    <w:rsid w:val="00D41C16"/>
    <w:rsid w:val="00D425EE"/>
    <w:rsid w:val="00D42C72"/>
    <w:rsid w:val="00D43E58"/>
    <w:rsid w:val="00D505FB"/>
    <w:rsid w:val="00D5158D"/>
    <w:rsid w:val="00D540B9"/>
    <w:rsid w:val="00D5424C"/>
    <w:rsid w:val="00D5531A"/>
    <w:rsid w:val="00D5632D"/>
    <w:rsid w:val="00D563B2"/>
    <w:rsid w:val="00D56931"/>
    <w:rsid w:val="00D572FC"/>
    <w:rsid w:val="00D60A5E"/>
    <w:rsid w:val="00D61240"/>
    <w:rsid w:val="00D63A1E"/>
    <w:rsid w:val="00D65EB8"/>
    <w:rsid w:val="00D701C6"/>
    <w:rsid w:val="00D70708"/>
    <w:rsid w:val="00D82760"/>
    <w:rsid w:val="00D86523"/>
    <w:rsid w:val="00D86B0F"/>
    <w:rsid w:val="00D913FE"/>
    <w:rsid w:val="00D95DF9"/>
    <w:rsid w:val="00D9607C"/>
    <w:rsid w:val="00D9744F"/>
    <w:rsid w:val="00DA1E55"/>
    <w:rsid w:val="00DA2A82"/>
    <w:rsid w:val="00DA2E28"/>
    <w:rsid w:val="00DA3BD9"/>
    <w:rsid w:val="00DB1B59"/>
    <w:rsid w:val="00DB28BC"/>
    <w:rsid w:val="00DB44FF"/>
    <w:rsid w:val="00DB589E"/>
    <w:rsid w:val="00DB7367"/>
    <w:rsid w:val="00DB7AAD"/>
    <w:rsid w:val="00DC3449"/>
    <w:rsid w:val="00DC36AF"/>
    <w:rsid w:val="00DC3A30"/>
    <w:rsid w:val="00DC4B29"/>
    <w:rsid w:val="00DC7663"/>
    <w:rsid w:val="00DD07F4"/>
    <w:rsid w:val="00DD3D39"/>
    <w:rsid w:val="00DD4312"/>
    <w:rsid w:val="00DE143B"/>
    <w:rsid w:val="00DE48CC"/>
    <w:rsid w:val="00DE5283"/>
    <w:rsid w:val="00DE79CE"/>
    <w:rsid w:val="00DF22E8"/>
    <w:rsid w:val="00DF3983"/>
    <w:rsid w:val="00DF4037"/>
    <w:rsid w:val="00E0187F"/>
    <w:rsid w:val="00E029D6"/>
    <w:rsid w:val="00E040DC"/>
    <w:rsid w:val="00E074C5"/>
    <w:rsid w:val="00E10BEB"/>
    <w:rsid w:val="00E127E1"/>
    <w:rsid w:val="00E15596"/>
    <w:rsid w:val="00E203A5"/>
    <w:rsid w:val="00E210CA"/>
    <w:rsid w:val="00E237E0"/>
    <w:rsid w:val="00E2447B"/>
    <w:rsid w:val="00E24C5A"/>
    <w:rsid w:val="00E24D63"/>
    <w:rsid w:val="00E25219"/>
    <w:rsid w:val="00E314E1"/>
    <w:rsid w:val="00E37192"/>
    <w:rsid w:val="00E429A2"/>
    <w:rsid w:val="00E43455"/>
    <w:rsid w:val="00E4421B"/>
    <w:rsid w:val="00E45D83"/>
    <w:rsid w:val="00E4798F"/>
    <w:rsid w:val="00E50270"/>
    <w:rsid w:val="00E51055"/>
    <w:rsid w:val="00E53DC4"/>
    <w:rsid w:val="00E53F6F"/>
    <w:rsid w:val="00E556C5"/>
    <w:rsid w:val="00E55A06"/>
    <w:rsid w:val="00E56B5D"/>
    <w:rsid w:val="00E6149E"/>
    <w:rsid w:val="00E6400B"/>
    <w:rsid w:val="00E652B6"/>
    <w:rsid w:val="00E65DFD"/>
    <w:rsid w:val="00E6744E"/>
    <w:rsid w:val="00E67A7A"/>
    <w:rsid w:val="00E7059D"/>
    <w:rsid w:val="00E70C0C"/>
    <w:rsid w:val="00E716A3"/>
    <w:rsid w:val="00E75367"/>
    <w:rsid w:val="00E77739"/>
    <w:rsid w:val="00E86559"/>
    <w:rsid w:val="00E86699"/>
    <w:rsid w:val="00E8688D"/>
    <w:rsid w:val="00E901EF"/>
    <w:rsid w:val="00E921B6"/>
    <w:rsid w:val="00E921EF"/>
    <w:rsid w:val="00E92B67"/>
    <w:rsid w:val="00E95891"/>
    <w:rsid w:val="00E9686E"/>
    <w:rsid w:val="00E97FB8"/>
    <w:rsid w:val="00EA13A1"/>
    <w:rsid w:val="00EA2CF8"/>
    <w:rsid w:val="00EA52D6"/>
    <w:rsid w:val="00EB250A"/>
    <w:rsid w:val="00EB45A2"/>
    <w:rsid w:val="00EB5E7C"/>
    <w:rsid w:val="00EB7D55"/>
    <w:rsid w:val="00EC11BE"/>
    <w:rsid w:val="00EC16C6"/>
    <w:rsid w:val="00EC3973"/>
    <w:rsid w:val="00EC6C7C"/>
    <w:rsid w:val="00ED6416"/>
    <w:rsid w:val="00ED696A"/>
    <w:rsid w:val="00ED6F0B"/>
    <w:rsid w:val="00EE0681"/>
    <w:rsid w:val="00EE19A3"/>
    <w:rsid w:val="00EE433B"/>
    <w:rsid w:val="00EE5709"/>
    <w:rsid w:val="00EE660B"/>
    <w:rsid w:val="00EF1D82"/>
    <w:rsid w:val="00EF4787"/>
    <w:rsid w:val="00EF5C26"/>
    <w:rsid w:val="00EF6D84"/>
    <w:rsid w:val="00F002D6"/>
    <w:rsid w:val="00F011EE"/>
    <w:rsid w:val="00F02AF9"/>
    <w:rsid w:val="00F068CA"/>
    <w:rsid w:val="00F0721A"/>
    <w:rsid w:val="00F1205C"/>
    <w:rsid w:val="00F14AD9"/>
    <w:rsid w:val="00F160AD"/>
    <w:rsid w:val="00F16E19"/>
    <w:rsid w:val="00F173C6"/>
    <w:rsid w:val="00F23C67"/>
    <w:rsid w:val="00F2482A"/>
    <w:rsid w:val="00F24CBF"/>
    <w:rsid w:val="00F262F0"/>
    <w:rsid w:val="00F26A53"/>
    <w:rsid w:val="00F26B19"/>
    <w:rsid w:val="00F314E6"/>
    <w:rsid w:val="00F3339F"/>
    <w:rsid w:val="00F3492C"/>
    <w:rsid w:val="00F36D5D"/>
    <w:rsid w:val="00F400F6"/>
    <w:rsid w:val="00F420EF"/>
    <w:rsid w:val="00F42786"/>
    <w:rsid w:val="00F430EE"/>
    <w:rsid w:val="00F439B0"/>
    <w:rsid w:val="00F44252"/>
    <w:rsid w:val="00F44F23"/>
    <w:rsid w:val="00F4503A"/>
    <w:rsid w:val="00F46046"/>
    <w:rsid w:val="00F47412"/>
    <w:rsid w:val="00F474D0"/>
    <w:rsid w:val="00F52C1C"/>
    <w:rsid w:val="00F52ECD"/>
    <w:rsid w:val="00F53405"/>
    <w:rsid w:val="00F53977"/>
    <w:rsid w:val="00F54B07"/>
    <w:rsid w:val="00F55AFE"/>
    <w:rsid w:val="00F56B7A"/>
    <w:rsid w:val="00F613AE"/>
    <w:rsid w:val="00F65A1E"/>
    <w:rsid w:val="00F65F48"/>
    <w:rsid w:val="00F6600A"/>
    <w:rsid w:val="00F66FBC"/>
    <w:rsid w:val="00F70A27"/>
    <w:rsid w:val="00F70E96"/>
    <w:rsid w:val="00F7475E"/>
    <w:rsid w:val="00F74ABE"/>
    <w:rsid w:val="00F752FB"/>
    <w:rsid w:val="00F808F8"/>
    <w:rsid w:val="00F8130E"/>
    <w:rsid w:val="00F82514"/>
    <w:rsid w:val="00F83A41"/>
    <w:rsid w:val="00F83F20"/>
    <w:rsid w:val="00F85F44"/>
    <w:rsid w:val="00F85FB1"/>
    <w:rsid w:val="00F86202"/>
    <w:rsid w:val="00F86423"/>
    <w:rsid w:val="00F86FC9"/>
    <w:rsid w:val="00F916DE"/>
    <w:rsid w:val="00F9586C"/>
    <w:rsid w:val="00F9674F"/>
    <w:rsid w:val="00F976DF"/>
    <w:rsid w:val="00FA3649"/>
    <w:rsid w:val="00FA4ED1"/>
    <w:rsid w:val="00FA5EE3"/>
    <w:rsid w:val="00FB026E"/>
    <w:rsid w:val="00FB2D08"/>
    <w:rsid w:val="00FB2D27"/>
    <w:rsid w:val="00FB3C6A"/>
    <w:rsid w:val="00FB4910"/>
    <w:rsid w:val="00FB7018"/>
    <w:rsid w:val="00FC2013"/>
    <w:rsid w:val="00FC2735"/>
    <w:rsid w:val="00FC4041"/>
    <w:rsid w:val="00FC56FB"/>
    <w:rsid w:val="00FC5FAD"/>
    <w:rsid w:val="00FC77BB"/>
    <w:rsid w:val="00FD198E"/>
    <w:rsid w:val="00FD1E3B"/>
    <w:rsid w:val="00FD260F"/>
    <w:rsid w:val="00FD4284"/>
    <w:rsid w:val="00FE02E7"/>
    <w:rsid w:val="00FE1279"/>
    <w:rsid w:val="00FE1D6E"/>
    <w:rsid w:val="00FE6165"/>
    <w:rsid w:val="00FE6939"/>
    <w:rsid w:val="00FE76CE"/>
    <w:rsid w:val="00FE7B27"/>
    <w:rsid w:val="00FF0D35"/>
    <w:rsid w:val="00FF1220"/>
    <w:rsid w:val="00FF2AB1"/>
    <w:rsid w:val="00FF41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AED35-A55A-4322-98C0-DAD1DFBC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CA5067"/>
    <w:rPr>
      <w:b w:val="0"/>
      <w:bCs w:val="0"/>
      <w:strike w:val="0"/>
      <w:dstrike w:val="0"/>
      <w:color w:val="135CAE"/>
      <w:u w:val="none"/>
      <w:effect w:val="none"/>
    </w:rPr>
  </w:style>
  <w:style w:type="paragraph" w:styleId="Normlnywebov">
    <w:name w:val="Normal (Web)"/>
    <w:basedOn w:val="Normlny"/>
    <w:uiPriority w:val="99"/>
    <w:semiHidden/>
    <w:unhideWhenUsed/>
    <w:rsid w:val="00CA5067"/>
    <w:pPr>
      <w:spacing w:before="100" w:beforeAutospacing="1" w:after="100" w:afterAutospacing="1" w:line="240" w:lineRule="auto"/>
    </w:pPr>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036310">
      <w:bodyDiv w:val="1"/>
      <w:marLeft w:val="0"/>
      <w:marRight w:val="0"/>
      <w:marTop w:val="0"/>
      <w:marBottom w:val="150"/>
      <w:divBdr>
        <w:top w:val="none" w:sz="0" w:space="0" w:color="auto"/>
        <w:left w:val="none" w:sz="0" w:space="0" w:color="auto"/>
        <w:bottom w:val="none" w:sz="0" w:space="0" w:color="auto"/>
        <w:right w:val="none" w:sz="0" w:space="0" w:color="auto"/>
      </w:divBdr>
      <w:divsChild>
        <w:div w:id="555362730">
          <w:marLeft w:val="0"/>
          <w:marRight w:val="0"/>
          <w:marTop w:val="0"/>
          <w:marBottom w:val="0"/>
          <w:divBdr>
            <w:top w:val="none" w:sz="0" w:space="0" w:color="auto"/>
            <w:left w:val="none" w:sz="0" w:space="0" w:color="auto"/>
            <w:bottom w:val="none" w:sz="0" w:space="0" w:color="auto"/>
            <w:right w:val="none" w:sz="0" w:space="0" w:color="auto"/>
          </w:divBdr>
          <w:divsChild>
            <w:div w:id="520096226">
              <w:marLeft w:val="0"/>
              <w:marRight w:val="0"/>
              <w:marTop w:val="0"/>
              <w:marBottom w:val="0"/>
              <w:divBdr>
                <w:top w:val="none" w:sz="0" w:space="0" w:color="auto"/>
                <w:left w:val="none" w:sz="0" w:space="0" w:color="auto"/>
                <w:bottom w:val="none" w:sz="0" w:space="0" w:color="auto"/>
                <w:right w:val="none" w:sz="0" w:space="0" w:color="auto"/>
              </w:divBdr>
              <w:divsChild>
                <w:div w:id="2097629920">
                  <w:marLeft w:val="0"/>
                  <w:marRight w:val="0"/>
                  <w:marTop w:val="0"/>
                  <w:marBottom w:val="0"/>
                  <w:divBdr>
                    <w:top w:val="none" w:sz="0" w:space="0" w:color="auto"/>
                    <w:left w:val="none" w:sz="0" w:space="0" w:color="auto"/>
                    <w:bottom w:val="none" w:sz="0" w:space="0" w:color="auto"/>
                    <w:right w:val="none" w:sz="0" w:space="0" w:color="auto"/>
                  </w:divBdr>
                  <w:divsChild>
                    <w:div w:id="211000460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vzsr.sk/docs/info/covid19/19_05_2020_final_opatrenia_ruska.pdf" TargetMode="External"/><Relationship Id="rId18" Type="http://schemas.openxmlformats.org/officeDocument/2006/relationships/hyperlink" Target="http://www.uvzsr.sk/docs/info/covid19/19_05_2020_Opatrenie_hromadne_podujatia.pdf" TargetMode="External"/><Relationship Id="rId26" Type="http://schemas.openxmlformats.org/officeDocument/2006/relationships/hyperlink" Target="http://www.uvzsr.sk/docs/info/covid19/Opatrenie_UVZSR_poskytovanie_socialnych_sluzieb24032020.pdf" TargetMode="External"/><Relationship Id="rId3" Type="http://schemas.openxmlformats.org/officeDocument/2006/relationships/settings" Target="settings.xml"/><Relationship Id="rId21"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34"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7" Type="http://schemas.openxmlformats.org/officeDocument/2006/relationships/hyperlink" Target="http://www.uvzsr.sk/index.php?option=com_mailto&amp;tmpl=component&amp;link=77345931403798760b62f2036239c5e88e758bc9" TargetMode="External"/><Relationship Id="rId12" Type="http://schemas.openxmlformats.org/officeDocument/2006/relationships/hyperlink" Target="http://www.uvzsr.sk/docs/info/covid19/Navrh_opatrenia_rozsirenie_vynimiek_prekrytia_dychacich_ciest_11052020.pdf" TargetMode="External"/><Relationship Id="rId17" Type="http://schemas.openxmlformats.org/officeDocument/2006/relationships/hyperlink" Target="http://www.uvzsr.sk/docs/info/covid19/opatrenia_hromadne_podujatia_bohosluzby.pdf" TargetMode="External"/><Relationship Id="rId25" Type="http://schemas.openxmlformats.org/officeDocument/2006/relationships/hyperlink" Target="http://www.uvzsr.sk/docs/info/covid19/Opatrenie_UVZSR_vynimka_poradenske_centra_strava_rehabilitacie_12_05_2020_MSVVS.pdf" TargetMode="External"/><Relationship Id="rId33" Type="http://schemas.openxmlformats.org/officeDocument/2006/relationships/hyperlink" Target="http://www.uvzsr.sk/docs/info/covid19/Usmernenie_hlavneho_hygienika_SR_v_suvislosti_s_ochorenim_COVID_19_sposobenym_koronavirusom_SARS_CoV_2_siedma%20aktualizacia.pdf" TargetMode="External"/><Relationship Id="rId2" Type="http://schemas.openxmlformats.org/officeDocument/2006/relationships/styles" Target="styles.xml"/><Relationship Id="rId16" Type="http://schemas.openxmlformats.org/officeDocument/2006/relationships/hyperlink" Target="http://www.uvzsr.sk/docs/info/covid19/19_05_2020_Opatrenie_hromadne_podujatia.pdf" TargetMode="External"/><Relationship Id="rId20" Type="http://schemas.openxmlformats.org/officeDocument/2006/relationships/hyperlink" Target="http://www.uvzsr.sk/docs/info/covid19/Odporucania_hlavneho_hygienika_SR_navsteva_sprievod_pacienta_v_ZZ.pdf" TargetMode="External"/><Relationship Id="rId29" Type="http://schemas.openxmlformats.org/officeDocument/2006/relationships/hyperlink" Target="http://www.uvzsr.sk/docs/info/covid19/Opatrenie_vynimka_stredne_skoly.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uvzsr.sk/docs/info/covid19/Opatrenie_pre_nosenie_rusok.pdf" TargetMode="External"/><Relationship Id="rId24" Type="http://schemas.openxmlformats.org/officeDocument/2006/relationships/hyperlink" Target="http://www.uvzsr.sk/index.php?option=com_content&amp;view=article&amp;id=4272:uvz-sr-usmernenie-kndetskym-ihriskam-v-exterieri&amp;catid=250:koronavirus-2019-ncov&amp;Itemid=153" TargetMode="External"/><Relationship Id="rId32" Type="http://schemas.openxmlformats.org/officeDocument/2006/relationships/hyperlink" Target="http://www.uvzsr.sk/docs/info/covid19/Opatrenie_UVZSR_vynimka_poradenske_centra_strava_rehabilitacie_12_05_2020_MSVVS.pdf" TargetMode="External"/><Relationship Id="rId37" Type="http://schemas.openxmlformats.org/officeDocument/2006/relationships/theme" Target="theme/theme1.xml"/><Relationship Id="rId5" Type="http://schemas.openxmlformats.org/officeDocument/2006/relationships/hyperlink" Target="http://www.uvzsr.sk/index.php?view=article&amp;catid=250%3Akoronavirus-2019-ncov&amp;id=4132%3Auvz-sr-vetky-prijate-opatrenia-v-suvislosti-s-ochorenim-covid-19-nosenie-ruok-innos-prevadzok-obchodov-a-sluieb-navtevy-v-nemocniciach-svadobne-pohrebne-obrady-a-pod&amp;tmpl=component&amp;print=1&amp;layout=default&amp;page=&amp;option=com_content&amp;Itemid=153" TargetMode="External"/><Relationship Id="rId15" Type="http://schemas.openxmlformats.org/officeDocument/2006/relationships/hyperlink" Target="http://www.uvzsr.sk/docs/info/covid19/19_05_2020_navrh_opatrenie_UVZ_SR_prevadzky_3_faza_01.pdf" TargetMode="External"/><Relationship Id="rId23" Type="http://schemas.openxmlformats.org/officeDocument/2006/relationships/hyperlink" Target="http://www.uvzsr.sk/docs/info/covid19/Opatrenie_pre_nosenie_rusok.pdf" TargetMode="External"/><Relationship Id="rId28" Type="http://schemas.openxmlformats.org/officeDocument/2006/relationships/hyperlink" Target="http://www.uvzsr.sk/docs/info/covid19/Krizovy_plan_pre_potravinove_prevadzky.pdf" TargetMode="External"/><Relationship Id="rId36" Type="http://schemas.openxmlformats.org/officeDocument/2006/relationships/fontTable" Target="fontTable.xml"/><Relationship Id="rId10" Type="http://schemas.openxmlformats.org/officeDocument/2006/relationships/hyperlink" Target="http://www.uvzsr.sk/docs/info/covid19/PENDLER_maj.rtf" TargetMode="External"/><Relationship Id="rId19" Type="http://schemas.openxmlformats.org/officeDocument/2006/relationships/hyperlink" Target="http://www.uvzsr.sk/docs/info/covid19/Rozhodnutie_zakaz_navstev_nemocnice.pdf" TargetMode="External"/><Relationship Id="rId31" Type="http://schemas.openxmlformats.org/officeDocument/2006/relationships/hyperlink" Target="http://www.uvzsr.sk/docs/info/covid19/Opatrenie_UVZSR_priprava_a_vydaj_stravy_02042020.pdf" TargetMode="External"/><Relationship Id="rId4" Type="http://schemas.openxmlformats.org/officeDocument/2006/relationships/webSettings" Target="webSettings.xml"/><Relationship Id="rId9" Type="http://schemas.openxmlformats.org/officeDocument/2006/relationships/hyperlink" Target="http://www.uvzsr.sk/docs/info/covid19/final_navrh_statna_karantena_15_05.pdf" TargetMode="External"/><Relationship Id="rId14" Type="http://schemas.openxmlformats.org/officeDocument/2006/relationships/hyperlink" Target="http://www.uvzsr.sk/docs/info/covid19/19_05_2020_navrh_opatrenie_UVZ_SR_prevadzky_3_faza_01.pdf" TargetMode="External"/><Relationship Id="rId22" Type="http://schemas.openxmlformats.org/officeDocument/2006/relationships/hyperlink" Target="http://www.uvzsr.sk/docs/info/covid19/Zabezpecenie_ochrany_klientov_ZSS_a_personalu_ZSS_pocas_pandemie_COVID_19.pdf" TargetMode="External"/><Relationship Id="rId27"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30" Type="http://schemas.openxmlformats.org/officeDocument/2006/relationships/hyperlink" Target="http://www.uvzsr.sk/docs/info/covid19/Opatrenia_vynimka_vysoke_skoly_lekarske.pdf" TargetMode="External"/><Relationship Id="rId35" Type="http://schemas.openxmlformats.org/officeDocument/2006/relationships/hyperlink" Target="http://www.uvzsr.sk/docs/info/covid19/Usmernenie_hlavneho_hygienika_SR_v_suvislosti_s_operacnymi_vykonmi_COVID_19.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4358</Words>
  <Characters>24844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Informatika</cp:lastModifiedBy>
  <cp:revision>1</cp:revision>
  <dcterms:created xsi:type="dcterms:W3CDTF">2020-05-20T05:40:00Z</dcterms:created>
  <dcterms:modified xsi:type="dcterms:W3CDTF">2020-05-20T05:42:00Z</dcterms:modified>
</cp:coreProperties>
</file>